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258" w:rsidRPr="005E40B0" w:rsidRDefault="00BD6258">
      <w:bookmarkStart w:id="0" w:name="_GoBack"/>
      <w:bookmarkEnd w:id="0"/>
    </w:p>
    <w:tbl>
      <w:tblPr>
        <w:tblW w:w="9645" w:type="dxa"/>
        <w:tblInd w:w="-1126" w:type="dxa"/>
        <w:tblLayout w:type="fixed"/>
        <w:tblCellMar>
          <w:left w:w="0" w:type="dxa"/>
          <w:right w:w="0" w:type="dxa"/>
        </w:tblCellMar>
        <w:tblLook w:val="04A0" w:firstRow="1" w:lastRow="0" w:firstColumn="1" w:lastColumn="0" w:noHBand="0" w:noVBand="1"/>
      </w:tblPr>
      <w:tblGrid>
        <w:gridCol w:w="9645"/>
      </w:tblGrid>
      <w:tr w:rsidR="00B857CD" w:rsidRPr="005E40B0" w:rsidTr="00B857CD">
        <w:trPr>
          <w:cantSplit/>
          <w:trHeight w:hRule="exact" w:val="1253"/>
        </w:trPr>
        <w:tc>
          <w:tcPr>
            <w:tcW w:w="9645" w:type="dxa"/>
            <w:hideMark/>
          </w:tcPr>
          <w:p w:rsidR="00AD45AF" w:rsidRPr="005E40B0" w:rsidRDefault="00B857CD" w:rsidP="00AD45AF">
            <w:pPr>
              <w:pStyle w:val="Rubrik1"/>
              <w:spacing w:before="240"/>
              <w:jc w:val="center"/>
            </w:pPr>
            <w:r w:rsidRPr="005E40B0">
              <w:t>Request for register extract, rectification, erasure or restriction of personal data in central systems</w:t>
            </w:r>
          </w:p>
        </w:tc>
      </w:tr>
    </w:tbl>
    <w:p w:rsidR="001C28D8" w:rsidRPr="005E40B0" w:rsidRDefault="001C28D8">
      <w:pPr>
        <w:sectPr w:rsidR="001C28D8" w:rsidRPr="005E40B0">
          <w:headerReference w:type="default" r:id="rId8"/>
          <w:headerReference w:type="first" r:id="rId9"/>
          <w:footerReference w:type="first" r:id="rId10"/>
          <w:type w:val="continuous"/>
          <w:pgSz w:w="11906" w:h="16838"/>
          <w:pgMar w:top="567" w:right="1418" w:bottom="1843" w:left="2268" w:header="568" w:footer="363" w:gutter="0"/>
          <w:cols w:space="720"/>
          <w:titlePg/>
        </w:sect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8505"/>
      </w:tblGrid>
      <w:tr w:rsidR="00A9359D" w:rsidRPr="005E40B0" w:rsidTr="006F2DE1">
        <w:trPr>
          <w:trHeight w:val="2831"/>
        </w:trPr>
        <w:tc>
          <w:tcPr>
            <w:tcW w:w="8505" w:type="dxa"/>
            <w:shd w:val="clear" w:color="auto" w:fill="FFFF99"/>
          </w:tcPr>
          <w:p w:rsidR="00AD45AF" w:rsidRPr="005E40B0" w:rsidRDefault="00AD45AF" w:rsidP="00AD45AF">
            <w:pPr>
              <w:spacing w:beforeLines="40" w:before="96"/>
              <w:ind w:left="79"/>
              <w:rPr>
                <w:b/>
                <w:sz w:val="22"/>
              </w:rPr>
            </w:pPr>
            <w:bookmarkStart w:id="1" w:name="Text"/>
            <w:bookmarkEnd w:id="1"/>
            <w:r w:rsidRPr="005E40B0">
              <w:rPr>
                <w:b/>
                <w:sz w:val="22"/>
              </w:rPr>
              <w:t>Register extract</w:t>
            </w:r>
          </w:p>
          <w:p w:rsidR="001F3A5C" w:rsidRPr="005E40B0" w:rsidRDefault="00A9359D" w:rsidP="006F2DE1">
            <w:pPr>
              <w:spacing w:beforeLines="40" w:before="96"/>
              <w:ind w:left="79"/>
              <w:rPr>
                <w:sz w:val="22"/>
              </w:rPr>
            </w:pPr>
            <w:r w:rsidRPr="005E40B0">
              <w:rPr>
                <w:sz w:val="22"/>
              </w:rPr>
              <w:t>You have the right to receive information about the personal data (called data below) that the Swedish Migration Agency has saved about you. This is stated in Article 15 of the Data Protection Regulation. You can only request access to data about yourself.</w:t>
            </w:r>
          </w:p>
          <w:p w:rsidR="0025187F" w:rsidRPr="005E40B0" w:rsidRDefault="001F3A5C" w:rsidP="0023615D">
            <w:pPr>
              <w:spacing w:beforeLines="40" w:before="96"/>
              <w:ind w:left="79"/>
              <w:rPr>
                <w:sz w:val="22"/>
              </w:rPr>
            </w:pPr>
            <w:r w:rsidRPr="005E40B0">
              <w:rPr>
                <w:sz w:val="22"/>
              </w:rPr>
              <w:t>If you are resident in Sweden, the register extract will be sent to your population registration address.</w:t>
            </w:r>
          </w:p>
          <w:p w:rsidR="0025187F" w:rsidRPr="005E40B0" w:rsidRDefault="00A9359D" w:rsidP="0023615D">
            <w:pPr>
              <w:spacing w:beforeLines="40" w:before="96"/>
              <w:ind w:left="79"/>
              <w:rPr>
                <w:sz w:val="22"/>
              </w:rPr>
            </w:pPr>
            <w:r w:rsidRPr="005E40B0">
              <w:rPr>
                <w:sz w:val="22"/>
              </w:rPr>
              <w:t xml:space="preserve">If you are abroad, the register extract requested will be sent to a Swedish mission abroad, where you can collect it on presenting identification. For security reasons it is not possible to send the extract by post or email. </w:t>
            </w:r>
          </w:p>
          <w:p w:rsidR="00A9359D" w:rsidRPr="005E40B0" w:rsidRDefault="00EE7160" w:rsidP="0023615D">
            <w:pPr>
              <w:spacing w:beforeLines="40" w:before="96"/>
              <w:ind w:left="79"/>
              <w:rPr>
                <w:sz w:val="22"/>
              </w:rPr>
            </w:pPr>
            <w:r w:rsidRPr="005E40B0">
              <w:rPr>
                <w:sz w:val="22"/>
              </w:rPr>
              <w:t>You will receive the register extract on paper. If, however, there are no data registered about you, we will notify you of this by email.</w:t>
            </w:r>
          </w:p>
          <w:p w:rsidR="00AD45AF" w:rsidRPr="005E40B0" w:rsidRDefault="00A9359D" w:rsidP="00AD45AF">
            <w:pPr>
              <w:shd w:val="clear" w:color="auto" w:fill="FFFF99"/>
              <w:spacing w:after="60"/>
              <w:ind w:left="79"/>
              <w:rPr>
                <w:sz w:val="22"/>
              </w:rPr>
            </w:pPr>
            <w:r w:rsidRPr="005E40B0">
              <w:rPr>
                <w:sz w:val="22"/>
              </w:rPr>
              <w:t>There is no charge for the register extract.</w:t>
            </w:r>
          </w:p>
          <w:p w:rsidR="00AD45AF" w:rsidRPr="005E40B0" w:rsidRDefault="00AD45AF" w:rsidP="00AF3F49">
            <w:pPr>
              <w:shd w:val="clear" w:color="auto" w:fill="FFFF99"/>
              <w:spacing w:after="60"/>
              <w:rPr>
                <w:sz w:val="22"/>
              </w:rPr>
            </w:pPr>
          </w:p>
          <w:p w:rsidR="00AD45AF" w:rsidRPr="005E40B0" w:rsidRDefault="00AD45AF" w:rsidP="00AD45AF">
            <w:pPr>
              <w:shd w:val="clear" w:color="auto" w:fill="FFFF99"/>
              <w:spacing w:after="60"/>
              <w:ind w:left="79"/>
              <w:rPr>
                <w:b/>
                <w:sz w:val="22"/>
              </w:rPr>
            </w:pPr>
            <w:r w:rsidRPr="005E40B0">
              <w:rPr>
                <w:b/>
                <w:sz w:val="22"/>
              </w:rPr>
              <w:t>Rectification, erasure or restriction of processing</w:t>
            </w:r>
          </w:p>
          <w:p w:rsidR="00AD45AF" w:rsidRPr="005E40B0" w:rsidRDefault="00AD45AF" w:rsidP="00AD45AF">
            <w:pPr>
              <w:shd w:val="clear" w:color="auto" w:fill="FFFF99"/>
              <w:spacing w:after="60"/>
              <w:ind w:left="79"/>
              <w:rPr>
                <w:sz w:val="22"/>
              </w:rPr>
            </w:pPr>
            <w:r w:rsidRPr="005E40B0">
              <w:rPr>
                <w:sz w:val="22"/>
              </w:rPr>
              <w:t xml:space="preserve">You can also request that data about you are rectified or erased or that the processing of the data is restricted. </w:t>
            </w:r>
          </w:p>
          <w:p w:rsidR="00AD45AF" w:rsidRPr="005E40B0" w:rsidRDefault="00AD45AF" w:rsidP="00AD45AF">
            <w:pPr>
              <w:shd w:val="clear" w:color="auto" w:fill="FFFF99"/>
              <w:spacing w:after="60"/>
              <w:ind w:left="79"/>
              <w:rPr>
                <w:sz w:val="22"/>
              </w:rPr>
            </w:pPr>
          </w:p>
          <w:p w:rsidR="00AD45AF" w:rsidRPr="005E40B0" w:rsidRDefault="00AD45AF" w:rsidP="00AD45AF">
            <w:pPr>
              <w:shd w:val="clear" w:color="auto" w:fill="FFFF99"/>
              <w:spacing w:after="60"/>
              <w:ind w:left="79"/>
              <w:rPr>
                <w:b/>
                <w:sz w:val="22"/>
              </w:rPr>
            </w:pPr>
            <w:r w:rsidRPr="005E40B0">
              <w:rPr>
                <w:b/>
                <w:sz w:val="22"/>
              </w:rPr>
              <w:t>General information</w:t>
            </w:r>
          </w:p>
          <w:p w:rsidR="00AD45AF" w:rsidRPr="005E40B0" w:rsidRDefault="00AD45AF" w:rsidP="00AD45AF">
            <w:pPr>
              <w:shd w:val="clear" w:color="auto" w:fill="FFFF99"/>
              <w:spacing w:after="60"/>
              <w:ind w:left="79"/>
              <w:rPr>
                <w:sz w:val="22"/>
              </w:rPr>
            </w:pPr>
            <w:r w:rsidRPr="005E40B0">
              <w:rPr>
                <w:sz w:val="22"/>
              </w:rPr>
              <w:t>You only need to cross the alternatives you are interested in.</w:t>
            </w:r>
          </w:p>
          <w:p w:rsidR="00AD45AF" w:rsidRPr="005E40B0" w:rsidRDefault="00AD45AF" w:rsidP="00AD45AF">
            <w:pPr>
              <w:shd w:val="clear" w:color="auto" w:fill="FFFF99"/>
              <w:spacing w:after="60"/>
              <w:ind w:left="79"/>
              <w:rPr>
                <w:sz w:val="22"/>
              </w:rPr>
            </w:pPr>
            <w:r w:rsidRPr="005E40B0">
              <w:rPr>
                <w:sz w:val="22"/>
              </w:rPr>
              <w:t>To enable the Swedish Migration Agency to search for you in its central systems, you need to provide some personal data.</w:t>
            </w:r>
          </w:p>
        </w:tc>
      </w:tr>
    </w:tbl>
    <w:p w:rsidR="006F2DE1" w:rsidRPr="005E40B0" w:rsidRDefault="006F2DE1" w:rsidP="006F2DE1">
      <w:pPr>
        <w:pStyle w:val="Rubrik2"/>
        <w:spacing w:before="480"/>
      </w:pPr>
      <w:r w:rsidRPr="005E40B0">
        <w:t>Personal data</w:t>
      </w:r>
    </w:p>
    <w:tbl>
      <w:tblPr>
        <w:tblStyle w:val="Tabellrutnt"/>
        <w:tblW w:w="8500" w:type="dxa"/>
        <w:tblLook w:val="04A0" w:firstRow="1" w:lastRow="0" w:firstColumn="1" w:lastColumn="0" w:noHBand="0" w:noVBand="1"/>
      </w:tblPr>
      <w:tblGrid>
        <w:gridCol w:w="4306"/>
        <w:gridCol w:w="4194"/>
      </w:tblGrid>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Given name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Surname</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 xml:space="preserve">Date of birth/personal identity number </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Citizenship</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Passport number/passport type</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Phone number</w:t>
            </w:r>
          </w:p>
        </w:tc>
      </w:tr>
      <w:tr w:rsidR="006F2DE1" w:rsidRPr="005E40B0" w:rsidTr="006F2DE1">
        <w:trPr>
          <w:trHeight w:val="567"/>
        </w:trPr>
        <w:tc>
          <w:tcPr>
            <w:tcW w:w="8500" w:type="dxa"/>
            <w:gridSpan w:val="2"/>
          </w:tcPr>
          <w:p w:rsidR="006F2DE1" w:rsidRPr="005E40B0" w:rsidRDefault="006F2DE1" w:rsidP="009B07B7">
            <w:pPr>
              <w:rPr>
                <w:rFonts w:ascii="Arial" w:hAnsi="Arial" w:cs="Arial"/>
                <w:sz w:val="16"/>
                <w:szCs w:val="16"/>
              </w:rPr>
            </w:pPr>
            <w:r w:rsidRPr="005E40B0">
              <w:rPr>
                <w:rFonts w:ascii="Arial" w:hAnsi="Arial"/>
                <w:sz w:val="16"/>
                <w:szCs w:val="16"/>
              </w:rPr>
              <w:t>Postal address</w:t>
            </w:r>
          </w:p>
        </w:tc>
      </w:tr>
      <w:tr w:rsidR="006F2DE1" w:rsidRPr="005E40B0" w:rsidTr="006F2DE1">
        <w:trPr>
          <w:trHeight w:val="567"/>
        </w:trPr>
        <w:tc>
          <w:tcPr>
            <w:tcW w:w="4306" w:type="dxa"/>
          </w:tcPr>
          <w:p w:rsidR="006F2DE1" w:rsidRPr="005E40B0" w:rsidRDefault="006F2DE1" w:rsidP="009B07B7">
            <w:pPr>
              <w:rPr>
                <w:rFonts w:ascii="Arial" w:hAnsi="Arial" w:cs="Arial"/>
                <w:sz w:val="16"/>
                <w:szCs w:val="16"/>
              </w:rPr>
            </w:pPr>
            <w:r w:rsidRPr="005E40B0">
              <w:rPr>
                <w:rFonts w:ascii="Arial" w:hAnsi="Arial"/>
                <w:sz w:val="16"/>
                <w:szCs w:val="16"/>
              </w:rPr>
              <w:t>Postcode and locality</w:t>
            </w:r>
          </w:p>
        </w:tc>
        <w:tc>
          <w:tcPr>
            <w:tcW w:w="4194" w:type="dxa"/>
          </w:tcPr>
          <w:p w:rsidR="006F2DE1" w:rsidRPr="005E40B0" w:rsidRDefault="006F2DE1" w:rsidP="009B07B7">
            <w:pPr>
              <w:rPr>
                <w:rFonts w:ascii="Arial" w:hAnsi="Arial" w:cs="Arial"/>
                <w:sz w:val="16"/>
                <w:szCs w:val="16"/>
              </w:rPr>
            </w:pPr>
            <w:r w:rsidRPr="005E40B0">
              <w:rPr>
                <w:rFonts w:ascii="Arial" w:hAnsi="Arial"/>
                <w:sz w:val="16"/>
                <w:szCs w:val="16"/>
              </w:rPr>
              <w:t>Email address</w:t>
            </w:r>
          </w:p>
        </w:tc>
      </w:tr>
    </w:tbl>
    <w:p w:rsidR="00AD45AF" w:rsidRPr="005E40B0" w:rsidRDefault="00AD45AF" w:rsidP="00323E77">
      <w:pPr>
        <w:pStyle w:val="Rubrik2"/>
        <w:spacing w:before="240"/>
      </w:pPr>
    </w:p>
    <w:p w:rsidR="00AD45AF" w:rsidRPr="005E40B0" w:rsidRDefault="00AD45AF" w:rsidP="00323E77">
      <w:pPr>
        <w:pStyle w:val="Rubrik2"/>
        <w:spacing w:before="240"/>
      </w:pPr>
    </w:p>
    <w:p w:rsidR="00323E77" w:rsidRPr="005E40B0" w:rsidRDefault="00323E77" w:rsidP="00323E77">
      <w:pPr>
        <w:pStyle w:val="Rubrik2"/>
        <w:spacing w:before="240"/>
      </w:pPr>
      <w:r w:rsidRPr="005E40B0">
        <w:t>Register extract from central systems</w:t>
      </w:r>
    </w:p>
    <w:tbl>
      <w:tblPr>
        <w:tblW w:w="846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5"/>
        <w:gridCol w:w="1812"/>
        <w:gridCol w:w="4536"/>
      </w:tblGrid>
      <w:tr w:rsidR="00323E77" w:rsidRPr="005E40B0" w:rsidTr="00EE7160">
        <w:trPr>
          <w:trHeight w:val="227"/>
        </w:trPr>
        <w:tc>
          <w:tcPr>
            <w:tcW w:w="3927" w:type="dxa"/>
            <w:gridSpan w:val="2"/>
            <w:tcBorders>
              <w:bottom w:val="nil"/>
            </w:tcBorders>
            <w:vAlign w:val="center"/>
          </w:tcPr>
          <w:p w:rsidR="00323E77" w:rsidRPr="005E40B0" w:rsidRDefault="00323E77" w:rsidP="00BD4059">
            <w:pPr>
              <w:ind w:left="33"/>
              <w:rPr>
                <w:rFonts w:ascii="Arial" w:hAnsi="Arial" w:cs="Arial"/>
                <w:sz w:val="16"/>
              </w:rPr>
            </w:pPr>
            <w:r w:rsidRPr="005E40B0">
              <w:rPr>
                <w:rFonts w:ascii="Arial" w:hAnsi="Arial"/>
                <w:sz w:val="16"/>
              </w:rPr>
              <w:t>I want an extract from central VIS</w:t>
            </w:r>
          </w:p>
        </w:tc>
        <w:tc>
          <w:tcPr>
            <w:tcW w:w="4536" w:type="dxa"/>
            <w:tcBorders>
              <w:bottom w:val="nil"/>
            </w:tcBorders>
          </w:tcPr>
          <w:p w:rsidR="00323E77" w:rsidRPr="005E40B0" w:rsidRDefault="00323E77" w:rsidP="00BD4059">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2D5456" w:rsidP="00280E45">
            <w:pPr>
              <w:rPr>
                <w:rFonts w:ascii="Arial" w:hAnsi="Arial" w:cs="Arial"/>
                <w:sz w:val="14"/>
              </w:rPr>
            </w:pPr>
            <w:sdt>
              <w:sdtPr>
                <w:id w:val="-1401200802"/>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4"/>
              </w:rPr>
            </w:pPr>
            <w:r w:rsidRPr="005E40B0">
              <w:rPr>
                <w:rFonts w:ascii="Arial" w:hAnsi="Arial"/>
                <w:sz w:val="16"/>
              </w:rPr>
              <w:t>VIS contains data about applications for visas to the Schengen area.</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central aliens database</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2D5456" w:rsidP="00280E45">
            <w:pPr>
              <w:rPr>
                <w:rFonts w:ascii="Arial" w:hAnsi="Arial" w:cs="Arial"/>
                <w:sz w:val="14"/>
              </w:rPr>
            </w:pPr>
            <w:sdt>
              <w:sdtPr>
                <w:id w:val="4264838"/>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central aliens database contains data about applications for residence permits in Sweden.</w:t>
            </w:r>
          </w:p>
        </w:tc>
      </w:tr>
      <w:tr w:rsidR="00323E77" w:rsidRPr="005E40B0" w:rsidTr="00EE7160">
        <w:trPr>
          <w:trHeight w:val="227"/>
        </w:trPr>
        <w:tc>
          <w:tcPr>
            <w:tcW w:w="3927" w:type="dxa"/>
            <w:gridSpan w:val="2"/>
            <w:tcBorders>
              <w:bottom w:val="nil"/>
            </w:tcBorders>
            <w:vAlign w:val="center"/>
          </w:tcPr>
          <w:p w:rsidR="00323E77" w:rsidRPr="005E40B0" w:rsidRDefault="00323E77" w:rsidP="00280E45">
            <w:pPr>
              <w:ind w:left="33"/>
            </w:pPr>
            <w:r w:rsidRPr="005E40B0">
              <w:rPr>
                <w:rFonts w:ascii="Arial" w:hAnsi="Arial"/>
                <w:sz w:val="16"/>
              </w:rPr>
              <w:t>I want an extract from the eArchive (Archived aliens cases)</w:t>
            </w:r>
          </w:p>
        </w:tc>
        <w:tc>
          <w:tcPr>
            <w:tcW w:w="4536" w:type="dxa"/>
            <w:tcBorders>
              <w:bottom w:val="nil"/>
            </w:tcBorders>
          </w:tcPr>
          <w:p w:rsidR="00323E77" w:rsidRPr="005E40B0" w:rsidRDefault="00323E77" w:rsidP="00280E45">
            <w:pPr>
              <w:ind w:left="33"/>
              <w:rPr>
                <w:rFonts w:ascii="Arial" w:hAnsi="Arial" w:cs="Arial"/>
                <w:sz w:val="16"/>
              </w:rPr>
            </w:pPr>
          </w:p>
        </w:tc>
      </w:tr>
      <w:tr w:rsidR="00323E77" w:rsidRPr="005E40B0" w:rsidTr="00EE7160">
        <w:trPr>
          <w:trHeight w:val="340"/>
        </w:trPr>
        <w:tc>
          <w:tcPr>
            <w:tcW w:w="2115" w:type="dxa"/>
            <w:tcBorders>
              <w:top w:val="nil"/>
              <w:right w:val="nil"/>
            </w:tcBorders>
          </w:tcPr>
          <w:p w:rsidR="00323E77" w:rsidRPr="005E40B0" w:rsidRDefault="002D5456" w:rsidP="00280E45">
            <w:pPr>
              <w:rPr>
                <w:rFonts w:ascii="Arial" w:hAnsi="Arial" w:cs="Arial"/>
                <w:sz w:val="14"/>
              </w:rPr>
            </w:pPr>
            <w:sdt>
              <w:sdtPr>
                <w:id w:val="2016407203"/>
                <w14:checkbox>
                  <w14:checked w14:val="0"/>
                  <w14:checkedState w14:val="2612" w14:font="MS Gothic"/>
                  <w14:uncheckedState w14:val="2610" w14:font="MS Gothic"/>
                </w14:checkbox>
              </w:sdtPr>
              <w:sdtEndPr/>
              <w:sdtContent>
                <w:r w:rsidR="00323E77" w:rsidRPr="005E40B0">
                  <w:rPr>
                    <w:rFonts w:ascii="MS Gothic" w:eastAsia="MS Gothic" w:hAnsi="MS Gothic"/>
                  </w:rPr>
                  <w:t>☐</w:t>
                </w:r>
              </w:sdtContent>
            </w:sdt>
            <w:r w:rsidR="009802AE" w:rsidRPr="005E40B0">
              <w:t xml:space="preserve"> Yes</w:t>
            </w:r>
            <w:r w:rsidR="009802AE" w:rsidRPr="005E40B0">
              <w:rPr>
                <w:rFonts w:ascii="Arial" w:hAnsi="Arial"/>
                <w:sz w:val="22"/>
              </w:rPr>
              <w:t xml:space="preserve"> </w:t>
            </w:r>
          </w:p>
        </w:tc>
        <w:tc>
          <w:tcPr>
            <w:tcW w:w="1812" w:type="dxa"/>
            <w:tcBorders>
              <w:top w:val="nil"/>
              <w:left w:val="nil"/>
            </w:tcBorders>
          </w:tcPr>
          <w:p w:rsidR="00323E77" w:rsidRPr="005E40B0" w:rsidRDefault="00323E77" w:rsidP="00280E45">
            <w:pPr>
              <w:rPr>
                <w:rFonts w:ascii="Arial" w:hAnsi="Arial" w:cs="Arial"/>
                <w:sz w:val="14"/>
              </w:rPr>
            </w:pPr>
          </w:p>
        </w:tc>
        <w:tc>
          <w:tcPr>
            <w:tcW w:w="4536" w:type="dxa"/>
            <w:tcBorders>
              <w:top w:val="nil"/>
              <w:left w:val="nil"/>
            </w:tcBorders>
          </w:tcPr>
          <w:p w:rsidR="00323E77" w:rsidRPr="005E40B0" w:rsidRDefault="00EE7160" w:rsidP="00280E45">
            <w:pPr>
              <w:rPr>
                <w:rFonts w:ascii="Arial" w:hAnsi="Arial" w:cs="Arial"/>
                <w:sz w:val="16"/>
                <w:szCs w:val="16"/>
              </w:rPr>
            </w:pPr>
            <w:r w:rsidRPr="005E40B0">
              <w:rPr>
                <w:rFonts w:ascii="Arial" w:hAnsi="Arial"/>
                <w:sz w:val="16"/>
                <w:szCs w:val="16"/>
              </w:rPr>
              <w:t>The eArchive contains data about applications for residence permits in Sweden that have been archived.</w:t>
            </w:r>
          </w:p>
        </w:tc>
      </w:tr>
    </w:tbl>
    <w:p w:rsidR="006F6673" w:rsidRPr="005E40B0" w:rsidRDefault="00F97027" w:rsidP="006F2DE1">
      <w:pPr>
        <w:pStyle w:val="Rubrik2"/>
        <w:spacing w:before="240"/>
      </w:pPr>
      <w:r w:rsidRPr="005E40B0">
        <w:t>Rectify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FD49F3" w:rsidRPr="005E40B0" w:rsidTr="00FD49F3">
        <w:trPr>
          <w:trHeight w:val="221"/>
        </w:trPr>
        <w:tc>
          <w:tcPr>
            <w:tcW w:w="8255" w:type="dxa"/>
            <w:gridSpan w:val="2"/>
            <w:tcBorders>
              <w:bottom w:val="nil"/>
            </w:tcBorders>
          </w:tcPr>
          <w:p w:rsidR="00FD49F3" w:rsidRPr="005E40B0" w:rsidRDefault="00323CEF" w:rsidP="00B857CD">
            <w:pPr>
              <w:rPr>
                <w:rFonts w:ascii="Arial" w:hAnsi="Arial" w:cs="Arial"/>
              </w:rPr>
            </w:pPr>
            <w:r w:rsidRPr="005E40B0">
              <w:rPr>
                <w:rFonts w:ascii="Arial" w:hAnsi="Arial"/>
                <w:sz w:val="16"/>
              </w:rPr>
              <w:t>I want to rectify data about me that are inaccurate</w:t>
            </w:r>
          </w:p>
        </w:tc>
      </w:tr>
      <w:tr w:rsidR="00FD49F3" w:rsidRPr="005E40B0" w:rsidTr="00FD49F3">
        <w:trPr>
          <w:trHeight w:val="360"/>
        </w:trPr>
        <w:tc>
          <w:tcPr>
            <w:tcW w:w="1946" w:type="dxa"/>
            <w:tcBorders>
              <w:top w:val="nil"/>
              <w:bottom w:val="single" w:sz="4" w:space="0" w:color="auto"/>
              <w:right w:val="nil"/>
            </w:tcBorders>
          </w:tcPr>
          <w:p w:rsidR="00FD49F3" w:rsidRPr="005E40B0" w:rsidRDefault="002D5456" w:rsidP="00C84282">
            <w:pPr>
              <w:rPr>
                <w:rFonts w:ascii="Arial" w:hAnsi="Arial" w:cs="Arial"/>
                <w:sz w:val="14"/>
              </w:rPr>
            </w:pPr>
            <w:sdt>
              <w:sdtPr>
                <w:id w:val="1336808010"/>
                <w14:checkbox>
                  <w14:checked w14:val="0"/>
                  <w14:checkedState w14:val="2612" w14:font="MS Gothic"/>
                  <w14:uncheckedState w14:val="2610" w14:font="MS Gothic"/>
                </w14:checkbox>
              </w:sdtPr>
              <w:sdtEndPr/>
              <w:sdtContent>
                <w:r w:rsidR="00FD49F3"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323CEF" w:rsidRPr="005E40B0" w:rsidRDefault="00323CEF" w:rsidP="00C84282">
            <w:pPr>
              <w:rPr>
                <w:rFonts w:ascii="Arial" w:hAnsi="Arial" w:cs="Arial"/>
                <w:sz w:val="22"/>
              </w:rPr>
            </w:pPr>
          </w:p>
          <w:p w:rsidR="00323CEF" w:rsidRPr="005E40B0" w:rsidRDefault="00323CEF" w:rsidP="00C84282">
            <w:pPr>
              <w:rPr>
                <w:rFonts w:ascii="Arial" w:hAnsi="Arial" w:cs="Arial"/>
                <w:sz w:val="14"/>
              </w:rPr>
            </w:pPr>
          </w:p>
        </w:tc>
      </w:tr>
      <w:tr w:rsidR="00323CEF" w:rsidRPr="005E40B0" w:rsidTr="00280E45">
        <w:trPr>
          <w:trHeight w:val="221"/>
        </w:trPr>
        <w:tc>
          <w:tcPr>
            <w:tcW w:w="8255" w:type="dxa"/>
            <w:gridSpan w:val="2"/>
            <w:tcBorders>
              <w:bottom w:val="nil"/>
            </w:tcBorders>
          </w:tcPr>
          <w:p w:rsidR="00323CEF" w:rsidRPr="005E40B0" w:rsidRDefault="00323CEF" w:rsidP="00280E45">
            <w:pPr>
              <w:rPr>
                <w:rFonts w:ascii="Arial" w:hAnsi="Arial" w:cs="Arial"/>
              </w:rPr>
            </w:pPr>
            <w:r w:rsidRPr="005E40B0">
              <w:rPr>
                <w:rFonts w:ascii="Arial" w:hAnsi="Arial"/>
                <w:sz w:val="16"/>
              </w:rPr>
              <w:t xml:space="preserve">State what application, i.e. what control number, file number or type of case is involved. Also give the date of the application. </w:t>
            </w:r>
            <w:r w:rsidRPr="005E40B0">
              <w:rPr>
                <w:rFonts w:ascii="Arial" w:hAnsi="Arial"/>
                <w:sz w:val="8"/>
              </w:rPr>
              <w:t xml:space="preserve"> </w:t>
            </w:r>
          </w:p>
        </w:tc>
      </w:tr>
      <w:tr w:rsidR="00323CEF" w:rsidRPr="005E40B0" w:rsidTr="00280E45">
        <w:trPr>
          <w:trHeight w:val="360"/>
        </w:trPr>
        <w:tc>
          <w:tcPr>
            <w:tcW w:w="1946" w:type="dxa"/>
            <w:tcBorders>
              <w:top w:val="nil"/>
              <w:bottom w:val="single" w:sz="4" w:space="0" w:color="auto"/>
              <w:right w:val="nil"/>
            </w:tcBorders>
          </w:tcPr>
          <w:p w:rsidR="00323CEF" w:rsidRPr="005E40B0" w:rsidRDefault="00323CEF" w:rsidP="00280E45">
            <w:pPr>
              <w:rPr>
                <w:rFonts w:ascii="Arial" w:hAnsi="Arial" w:cs="Arial"/>
                <w:sz w:val="14"/>
              </w:rPr>
            </w:pPr>
          </w:p>
        </w:tc>
        <w:tc>
          <w:tcPr>
            <w:tcW w:w="6309" w:type="dxa"/>
            <w:tcBorders>
              <w:top w:val="nil"/>
              <w:left w:val="nil"/>
              <w:bottom w:val="single" w:sz="4" w:space="0" w:color="auto"/>
            </w:tcBorders>
          </w:tcPr>
          <w:p w:rsidR="00323CEF" w:rsidRPr="005E40B0" w:rsidRDefault="00323CEF" w:rsidP="00280E45">
            <w:pPr>
              <w:rPr>
                <w:rFonts w:ascii="Arial" w:hAnsi="Arial" w:cs="Arial"/>
                <w:sz w:val="22"/>
              </w:rPr>
            </w:pPr>
          </w:p>
          <w:p w:rsidR="00323CEF" w:rsidRPr="005E40B0" w:rsidRDefault="00323CEF" w:rsidP="00280E45">
            <w:pPr>
              <w:rPr>
                <w:rFonts w:ascii="Arial" w:hAnsi="Arial" w:cs="Arial"/>
                <w:sz w:val="14"/>
              </w:rPr>
            </w:pPr>
          </w:p>
        </w:tc>
      </w:tr>
      <w:tr w:rsidR="00FD49F3" w:rsidRPr="005E40B0" w:rsidTr="00FD49F3">
        <w:trPr>
          <w:trHeight w:val="1399"/>
        </w:trPr>
        <w:tc>
          <w:tcPr>
            <w:tcW w:w="8255" w:type="dxa"/>
            <w:gridSpan w:val="2"/>
            <w:tcBorders>
              <w:top w:val="single" w:sz="4" w:space="0" w:color="auto"/>
              <w:bottom w:val="single" w:sz="4" w:space="0" w:color="auto"/>
            </w:tcBorders>
          </w:tcPr>
          <w:p w:rsidR="00FD49F3" w:rsidRPr="005E40B0" w:rsidRDefault="00FD49F3" w:rsidP="008D3710">
            <w:pPr>
              <w:rPr>
                <w:rFonts w:ascii="Arial" w:hAnsi="Arial" w:cs="Arial"/>
              </w:rPr>
            </w:pPr>
            <w:r w:rsidRPr="005E40B0">
              <w:rPr>
                <w:rFonts w:ascii="Arial" w:hAnsi="Arial"/>
                <w:sz w:val="16"/>
              </w:rPr>
              <w:t>What data about you do you consider are inaccurate?</w:t>
            </w:r>
          </w:p>
        </w:tc>
      </w:tr>
      <w:tr w:rsidR="00FD49F3" w:rsidRPr="005E40B0" w:rsidTr="00FD49F3">
        <w:trPr>
          <w:trHeight w:val="1406"/>
        </w:trPr>
        <w:tc>
          <w:tcPr>
            <w:tcW w:w="8255" w:type="dxa"/>
            <w:gridSpan w:val="2"/>
            <w:tcBorders>
              <w:top w:val="single" w:sz="4" w:space="0" w:color="auto"/>
            </w:tcBorders>
          </w:tcPr>
          <w:p w:rsidR="00FD49F3" w:rsidRPr="005E40B0" w:rsidRDefault="00FD49F3" w:rsidP="00C84282">
            <w:pPr>
              <w:rPr>
                <w:rFonts w:ascii="Arial" w:hAnsi="Arial" w:cs="Arial"/>
                <w:sz w:val="16"/>
              </w:rPr>
            </w:pPr>
            <w:r w:rsidRPr="005E40B0">
              <w:rPr>
                <w:rFonts w:ascii="Arial" w:hAnsi="Arial"/>
                <w:sz w:val="16"/>
              </w:rPr>
              <w:t xml:space="preserve">How do you want the data to be changed? </w:t>
            </w:r>
          </w:p>
        </w:tc>
      </w:tr>
    </w:tbl>
    <w:p w:rsidR="000B40B7" w:rsidRPr="005E40B0" w:rsidRDefault="00FD49F3" w:rsidP="006F2DE1">
      <w:pPr>
        <w:pStyle w:val="Rubrik2"/>
        <w:spacing w:before="240"/>
      </w:pPr>
      <w:r w:rsidRPr="005E40B0">
        <w:t>Delete data</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23615D" w:rsidRPr="005E40B0" w:rsidTr="0023615D">
        <w:trPr>
          <w:trHeight w:val="221"/>
        </w:trPr>
        <w:tc>
          <w:tcPr>
            <w:tcW w:w="8255" w:type="dxa"/>
            <w:gridSpan w:val="2"/>
            <w:tcBorders>
              <w:bottom w:val="nil"/>
            </w:tcBorders>
          </w:tcPr>
          <w:p w:rsidR="0023615D" w:rsidRPr="005E40B0" w:rsidRDefault="0023615D" w:rsidP="00323CEF">
            <w:pPr>
              <w:rPr>
                <w:rFonts w:ascii="Arial" w:hAnsi="Arial" w:cs="Arial"/>
                <w:sz w:val="16"/>
                <w:szCs w:val="16"/>
              </w:rPr>
            </w:pPr>
            <w:r w:rsidRPr="005E40B0">
              <w:rPr>
                <w:rFonts w:ascii="Arial" w:hAnsi="Arial"/>
                <w:sz w:val="16"/>
                <w:szCs w:val="16"/>
              </w:rPr>
              <w:t>I want to delete data about me</w:t>
            </w:r>
          </w:p>
        </w:tc>
      </w:tr>
      <w:tr w:rsidR="0023615D" w:rsidRPr="005E40B0" w:rsidTr="0023615D">
        <w:trPr>
          <w:trHeight w:val="360"/>
        </w:trPr>
        <w:tc>
          <w:tcPr>
            <w:tcW w:w="1946" w:type="dxa"/>
            <w:tcBorders>
              <w:top w:val="nil"/>
              <w:bottom w:val="single" w:sz="4" w:space="0" w:color="auto"/>
              <w:right w:val="nil"/>
            </w:tcBorders>
          </w:tcPr>
          <w:p w:rsidR="0023615D" w:rsidRPr="005E40B0" w:rsidRDefault="002D5456" w:rsidP="00C84282">
            <w:pPr>
              <w:rPr>
                <w:rFonts w:ascii="Arial" w:hAnsi="Arial" w:cs="Arial"/>
                <w:sz w:val="14"/>
              </w:rPr>
            </w:pPr>
            <w:sdt>
              <w:sdtPr>
                <w:id w:val="-1432433033"/>
                <w14:checkbox>
                  <w14:checked w14:val="0"/>
                  <w14:checkedState w14:val="2612" w14:font="MS Gothic"/>
                  <w14:uncheckedState w14:val="2610" w14:font="MS Gothic"/>
                </w14:checkbox>
              </w:sdtPr>
              <w:sdtEndPr/>
              <w:sdtContent>
                <w:r w:rsidR="0023615D"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23615D" w:rsidRPr="005E40B0" w:rsidRDefault="0023615D" w:rsidP="00C84282">
            <w:pPr>
              <w:rPr>
                <w:rFonts w:ascii="Arial" w:hAnsi="Arial" w:cs="Arial"/>
                <w:sz w:val="14"/>
              </w:rPr>
            </w:pPr>
          </w:p>
        </w:tc>
      </w:tr>
      <w:tr w:rsidR="0023615D" w:rsidRPr="005E40B0" w:rsidTr="0023615D">
        <w:trPr>
          <w:trHeight w:val="221"/>
        </w:trPr>
        <w:tc>
          <w:tcPr>
            <w:tcW w:w="8255" w:type="dxa"/>
            <w:gridSpan w:val="2"/>
            <w:tcBorders>
              <w:bottom w:val="nil"/>
            </w:tcBorders>
          </w:tcPr>
          <w:p w:rsidR="0023615D" w:rsidRPr="005E40B0" w:rsidRDefault="0023615D" w:rsidP="00280E45">
            <w:pPr>
              <w:rPr>
                <w:rFonts w:ascii="Arial" w:hAnsi="Arial" w:cs="Arial"/>
              </w:rPr>
            </w:pPr>
            <w:r w:rsidRPr="005E40B0">
              <w:rPr>
                <w:rFonts w:ascii="Arial" w:hAnsi="Arial"/>
              </w:rPr>
              <w:t>State what application, i.e. what control number, file number of type of case is involved.</w:t>
            </w:r>
            <w:r w:rsidRPr="005E40B0">
              <w:rPr>
                <w:rFonts w:ascii="Arial" w:hAnsi="Arial"/>
                <w:sz w:val="8"/>
              </w:rPr>
              <w:t xml:space="preserve"> </w:t>
            </w:r>
            <w:r w:rsidRPr="005E40B0">
              <w:rPr>
                <w:rFonts w:ascii="Arial" w:hAnsi="Arial"/>
                <w:sz w:val="16"/>
              </w:rPr>
              <w:t xml:space="preserve">Also give the date of the application. </w:t>
            </w:r>
            <w:r w:rsidRPr="005E40B0">
              <w:rPr>
                <w:rFonts w:ascii="Arial" w:hAnsi="Arial"/>
                <w:sz w:val="8"/>
              </w:rPr>
              <w:t xml:space="preserve"> </w:t>
            </w:r>
          </w:p>
        </w:tc>
      </w:tr>
      <w:tr w:rsidR="0023615D" w:rsidRPr="005E40B0" w:rsidTr="0023615D">
        <w:trPr>
          <w:trHeight w:val="360"/>
        </w:trPr>
        <w:tc>
          <w:tcPr>
            <w:tcW w:w="1946" w:type="dxa"/>
            <w:tcBorders>
              <w:top w:val="nil"/>
              <w:bottom w:val="single" w:sz="4" w:space="0" w:color="auto"/>
              <w:right w:val="nil"/>
            </w:tcBorders>
          </w:tcPr>
          <w:p w:rsidR="0023615D" w:rsidRPr="005E40B0" w:rsidRDefault="0023615D" w:rsidP="00280E45">
            <w:pPr>
              <w:rPr>
                <w:rFonts w:ascii="Arial" w:hAnsi="Arial" w:cs="Arial"/>
                <w:sz w:val="14"/>
              </w:rPr>
            </w:pPr>
          </w:p>
        </w:tc>
        <w:tc>
          <w:tcPr>
            <w:tcW w:w="6309" w:type="dxa"/>
            <w:tcBorders>
              <w:top w:val="nil"/>
              <w:left w:val="nil"/>
              <w:bottom w:val="single" w:sz="4" w:space="0" w:color="auto"/>
            </w:tcBorders>
          </w:tcPr>
          <w:p w:rsidR="0023615D" w:rsidRPr="005E40B0" w:rsidRDefault="0023615D" w:rsidP="00280E45">
            <w:pPr>
              <w:rPr>
                <w:rFonts w:ascii="Arial" w:hAnsi="Arial" w:cs="Arial"/>
                <w:sz w:val="22"/>
              </w:rPr>
            </w:pPr>
          </w:p>
          <w:p w:rsidR="0023615D" w:rsidRPr="005E40B0" w:rsidRDefault="0023615D" w:rsidP="00280E45">
            <w:pPr>
              <w:rPr>
                <w:rFonts w:ascii="Arial" w:hAnsi="Arial" w:cs="Arial"/>
                <w:sz w:val="14"/>
              </w:rPr>
            </w:pPr>
          </w:p>
        </w:tc>
      </w:tr>
      <w:tr w:rsidR="0023615D" w:rsidRPr="005E40B0" w:rsidTr="0023615D">
        <w:trPr>
          <w:trHeight w:val="1399"/>
        </w:trPr>
        <w:tc>
          <w:tcPr>
            <w:tcW w:w="8255" w:type="dxa"/>
            <w:gridSpan w:val="2"/>
            <w:tcBorders>
              <w:top w:val="single" w:sz="4" w:space="0" w:color="auto"/>
              <w:bottom w:val="single" w:sz="4" w:space="0" w:color="auto"/>
            </w:tcBorders>
          </w:tcPr>
          <w:p w:rsidR="0023615D" w:rsidRPr="005E40B0" w:rsidRDefault="0023615D" w:rsidP="00FD49F3">
            <w:pPr>
              <w:rPr>
                <w:rFonts w:ascii="Arial" w:hAnsi="Arial" w:cs="Arial"/>
              </w:rPr>
            </w:pPr>
            <w:r w:rsidRPr="005E40B0">
              <w:rPr>
                <w:rFonts w:ascii="Arial" w:hAnsi="Arial"/>
                <w:sz w:val="16"/>
              </w:rPr>
              <w:t>What data do you want to delete?</w:t>
            </w:r>
          </w:p>
        </w:tc>
      </w:tr>
      <w:tr w:rsidR="0023615D" w:rsidRPr="005E40B0" w:rsidTr="0023615D">
        <w:trPr>
          <w:trHeight w:val="2799"/>
        </w:trPr>
        <w:tc>
          <w:tcPr>
            <w:tcW w:w="8255" w:type="dxa"/>
            <w:gridSpan w:val="2"/>
            <w:tcBorders>
              <w:top w:val="single" w:sz="4" w:space="0" w:color="auto"/>
            </w:tcBorders>
          </w:tcPr>
          <w:p w:rsidR="0023615D" w:rsidRPr="005E40B0" w:rsidRDefault="0023615D" w:rsidP="00FD49F3">
            <w:pPr>
              <w:rPr>
                <w:rFonts w:ascii="Arial" w:hAnsi="Arial" w:cs="Arial"/>
                <w:sz w:val="16"/>
              </w:rPr>
            </w:pPr>
            <w:r w:rsidRPr="005E40B0">
              <w:rPr>
                <w:rFonts w:ascii="Arial" w:hAnsi="Arial"/>
                <w:sz w:val="16"/>
              </w:rPr>
              <w:t xml:space="preserve">Why do you want to delete the data? </w:t>
            </w:r>
          </w:p>
          <w:p w:rsidR="0023615D" w:rsidRPr="005E40B0" w:rsidRDefault="0023615D" w:rsidP="00C84282">
            <w:pPr>
              <w:rPr>
                <w:rFonts w:ascii="Arial" w:hAnsi="Arial" w:cs="Arial"/>
                <w:sz w:val="16"/>
              </w:rPr>
            </w:pPr>
          </w:p>
        </w:tc>
      </w:tr>
    </w:tbl>
    <w:p w:rsidR="00626489" w:rsidRPr="005E40B0" w:rsidRDefault="00626489" w:rsidP="00626489">
      <w:pPr>
        <w:pStyle w:val="Rubrik2"/>
        <w:spacing w:before="240"/>
      </w:pPr>
      <w:r w:rsidRPr="005E40B0">
        <w:lastRenderedPageBreak/>
        <w:t>Restriction of processing</w:t>
      </w:r>
    </w:p>
    <w:tbl>
      <w:tblPr>
        <w:tblW w:w="825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6309"/>
      </w:tblGrid>
      <w:tr w:rsidR="00626489" w:rsidRPr="005E40B0" w:rsidTr="00C26820">
        <w:trPr>
          <w:trHeight w:val="221"/>
        </w:trPr>
        <w:tc>
          <w:tcPr>
            <w:tcW w:w="8255" w:type="dxa"/>
            <w:gridSpan w:val="2"/>
            <w:tcBorders>
              <w:bottom w:val="nil"/>
            </w:tcBorders>
          </w:tcPr>
          <w:p w:rsidR="00626489" w:rsidRPr="005E40B0" w:rsidRDefault="0023615D" w:rsidP="00C26820">
            <w:pPr>
              <w:rPr>
                <w:rFonts w:ascii="Arial" w:hAnsi="Arial" w:cs="Arial"/>
              </w:rPr>
            </w:pPr>
            <w:r w:rsidRPr="005E40B0">
              <w:rPr>
                <w:rFonts w:ascii="Arial" w:hAnsi="Arial"/>
                <w:sz w:val="16"/>
              </w:rPr>
              <w:t xml:space="preserve">I want to request restriction of the processing of data about me. Restriction of processing means that you have the right to stop the Swedish Migration Agency from processing data while an investigation is being conducted about whether to rectify or delete the data. </w:t>
            </w:r>
          </w:p>
        </w:tc>
      </w:tr>
      <w:tr w:rsidR="00626489" w:rsidRPr="005E40B0" w:rsidTr="00C26820">
        <w:trPr>
          <w:trHeight w:val="360"/>
        </w:trPr>
        <w:tc>
          <w:tcPr>
            <w:tcW w:w="1946" w:type="dxa"/>
            <w:tcBorders>
              <w:top w:val="nil"/>
              <w:bottom w:val="single" w:sz="4" w:space="0" w:color="auto"/>
              <w:right w:val="nil"/>
            </w:tcBorders>
          </w:tcPr>
          <w:p w:rsidR="00626489" w:rsidRPr="005E40B0" w:rsidRDefault="002D5456" w:rsidP="00C26820">
            <w:pPr>
              <w:rPr>
                <w:rFonts w:ascii="Arial" w:hAnsi="Arial" w:cs="Arial"/>
                <w:sz w:val="14"/>
              </w:rPr>
            </w:pPr>
            <w:sdt>
              <w:sdtPr>
                <w:id w:val="837659384"/>
                <w14:checkbox>
                  <w14:checked w14:val="0"/>
                  <w14:checkedState w14:val="2612" w14:font="MS Gothic"/>
                  <w14:uncheckedState w14:val="2610" w14:font="MS Gothic"/>
                </w14:checkbox>
              </w:sdtPr>
              <w:sdtEndPr/>
              <w:sdtContent>
                <w:r w:rsidR="00626489" w:rsidRPr="005E40B0">
                  <w:rPr>
                    <w:rFonts w:ascii="MS Gothic" w:eastAsia="MS Gothic" w:hAnsi="MS Gothic"/>
                  </w:rPr>
                  <w:t>☐</w:t>
                </w:r>
              </w:sdtContent>
            </w:sdt>
            <w:r w:rsidR="009802AE" w:rsidRPr="005E40B0">
              <w:t xml:space="preserve"> Yes</w:t>
            </w:r>
            <w:r w:rsidR="009802AE" w:rsidRPr="005E40B0">
              <w:rPr>
                <w:rFonts w:ascii="Arial" w:hAnsi="Arial"/>
              </w:rPr>
              <w:t xml:space="preserve"> </w:t>
            </w:r>
          </w:p>
        </w:tc>
        <w:tc>
          <w:tcPr>
            <w:tcW w:w="6309" w:type="dxa"/>
            <w:tcBorders>
              <w:top w:val="nil"/>
              <w:left w:val="nil"/>
              <w:bottom w:val="single" w:sz="4" w:space="0" w:color="auto"/>
            </w:tcBorders>
          </w:tcPr>
          <w:p w:rsidR="00626489" w:rsidRPr="005E40B0" w:rsidRDefault="00626489" w:rsidP="00C26820">
            <w:pPr>
              <w:rPr>
                <w:rFonts w:ascii="Arial" w:hAnsi="Arial" w:cs="Arial"/>
                <w:sz w:val="14"/>
              </w:rPr>
            </w:pPr>
          </w:p>
        </w:tc>
      </w:tr>
      <w:tr w:rsidR="00626489" w:rsidRPr="005E40B0" w:rsidTr="00C26820">
        <w:trPr>
          <w:trHeight w:val="1399"/>
        </w:trPr>
        <w:tc>
          <w:tcPr>
            <w:tcW w:w="8255" w:type="dxa"/>
            <w:gridSpan w:val="2"/>
            <w:tcBorders>
              <w:top w:val="single" w:sz="4" w:space="0" w:color="auto"/>
              <w:bottom w:val="single" w:sz="4" w:space="0" w:color="auto"/>
            </w:tcBorders>
          </w:tcPr>
          <w:p w:rsidR="00626489" w:rsidRPr="005E40B0" w:rsidRDefault="00626489" w:rsidP="00C26820">
            <w:pPr>
              <w:rPr>
                <w:rFonts w:ascii="Arial" w:hAnsi="Arial" w:cs="Arial"/>
              </w:rPr>
            </w:pPr>
            <w:r w:rsidRPr="005E40B0">
              <w:rPr>
                <w:rFonts w:ascii="Arial" w:hAnsi="Arial"/>
                <w:sz w:val="16"/>
              </w:rPr>
              <w:t>What processing is to be restricted and why?</w:t>
            </w:r>
          </w:p>
        </w:tc>
      </w:tr>
    </w:tbl>
    <w:p w:rsidR="00B738E6" w:rsidRPr="005E40B0" w:rsidRDefault="00BD6258" w:rsidP="00B857CD">
      <w:pPr>
        <w:pStyle w:val="Rubrik2"/>
        <w:spacing w:before="600"/>
        <w:rPr>
          <w:sz w:val="24"/>
          <w:szCs w:val="24"/>
        </w:rPr>
      </w:pPr>
      <w:r w:rsidRPr="005E40B0">
        <w:rPr>
          <w:sz w:val="24"/>
          <w:szCs w:val="24"/>
        </w:rPr>
        <w:t>Send the completed request to the relevant mission abroad or the Swedish Migration Agency.</w:t>
      </w:r>
    </w:p>
    <w:p w:rsidR="00BD6258" w:rsidRPr="005E40B0" w:rsidRDefault="00BD6258" w:rsidP="00BD6258">
      <w:pPr>
        <w:rPr>
          <w:szCs w:val="24"/>
        </w:rPr>
      </w:pPr>
    </w:p>
    <w:p w:rsidR="00BD6258" w:rsidRPr="005E40B0" w:rsidRDefault="00BD6258" w:rsidP="00BD6258">
      <w:pPr>
        <w:rPr>
          <w:rFonts w:ascii="Arial" w:hAnsi="Arial" w:cs="Arial"/>
          <w:i/>
          <w:szCs w:val="24"/>
        </w:rPr>
      </w:pPr>
      <w:r w:rsidRPr="005E40B0">
        <w:rPr>
          <w:rFonts w:ascii="Arial" w:hAnsi="Arial"/>
          <w:i/>
          <w:szCs w:val="24"/>
        </w:rPr>
        <w:t>You can contact the Swedish Data Protection Authority if you are dissatisfied with the reply from the Swedish Migration Agency regarding a register extract, rectification, deletion or restriction of processing of personal data.</w:t>
      </w:r>
    </w:p>
    <w:p w:rsidR="001F3A5C" w:rsidRPr="005E40B0" w:rsidRDefault="001F3A5C" w:rsidP="00BD6258">
      <w:pPr>
        <w:rPr>
          <w:rFonts w:ascii="Arial" w:hAnsi="Arial" w:cs="Arial"/>
          <w:i/>
          <w:szCs w:val="24"/>
        </w:rPr>
      </w:pPr>
    </w:p>
    <w:p w:rsidR="001F3A5C" w:rsidRPr="005E40B0" w:rsidRDefault="001F3A5C" w:rsidP="00BD6258">
      <w:pPr>
        <w:rPr>
          <w:rFonts w:ascii="Arial" w:hAnsi="Arial" w:cs="Arial"/>
          <w:i/>
          <w:szCs w:val="24"/>
        </w:rPr>
      </w:pPr>
      <w:r w:rsidRPr="005E40B0">
        <w:rPr>
          <w:rFonts w:ascii="Arial" w:hAnsi="Arial"/>
          <w:i/>
          <w:szCs w:val="24"/>
        </w:rPr>
        <w:t>The Swedish Migration Agency processes the data that you provide us with in your request so as to be able to deal with your application in an efficient and legally certain way. The Swedish Migration Agency is obliged under Chapter 5, Sections 1–2 of the Public Access to Information and Secrecy Act (2009:400) t</w:t>
      </w:r>
      <w:r w:rsidR="005E40B0" w:rsidRPr="005E40B0">
        <w:rPr>
          <w:rFonts w:ascii="Arial" w:hAnsi="Arial"/>
          <w:i/>
          <w:szCs w:val="24"/>
        </w:rPr>
        <w:t>o register official documents.</w:t>
      </w:r>
    </w:p>
    <w:p w:rsidR="00B857CD" w:rsidRPr="005E40B0" w:rsidRDefault="00B857CD" w:rsidP="00B857CD"/>
    <w:sectPr w:rsidR="00B857CD" w:rsidRPr="005E40B0">
      <w:headerReference w:type="default" r:id="rId11"/>
      <w:type w:val="continuous"/>
      <w:pgSz w:w="11906" w:h="16838" w:code="9"/>
      <w:pgMar w:top="567" w:right="2268" w:bottom="1843" w:left="2268" w:header="567" w:footer="36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996" w:rsidRDefault="00D43996">
      <w:r>
        <w:separator/>
      </w:r>
    </w:p>
  </w:endnote>
  <w:endnote w:type="continuationSeparator" w:id="0">
    <w:p w:rsidR="00D43996" w:rsidRDefault="00D4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9C1" w:rsidRPr="00533B7E" w:rsidRDefault="005379C1" w:rsidP="00533B7E">
    <w:pPr>
      <w:ind w:left="-1418" w:firstLine="425"/>
      <w:jc w:val="center"/>
      <w:rPr>
        <w:rFonts w:ascii="Helvetica" w:hAnsi="Helvetica"/>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996" w:rsidRDefault="00D43996">
      <w:r>
        <w:separator/>
      </w:r>
    </w:p>
  </w:footnote>
  <w:footnote w:type="continuationSeparator" w:id="0">
    <w:p w:rsidR="00D43996" w:rsidRDefault="00D43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2155"/>
      <w:gridCol w:w="2523"/>
      <w:gridCol w:w="1843"/>
      <w:gridCol w:w="1134"/>
      <w:gridCol w:w="567"/>
    </w:tblGrid>
    <w:tr w:rsidR="00B2776E">
      <w:trPr>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1</w:t>
          </w:r>
          <w:r>
            <w:rPr>
              <w:snapToGrid w:val="0"/>
            </w:rPr>
            <w:fldChar w:fldCharType="end"/>
          </w:r>
          <w:r>
            <w:rPr>
              <w:snapToGrid w:val="0"/>
            </w:rPr>
            <w:t>)</w:t>
          </w:r>
        </w:p>
      </w:tc>
    </w:tr>
    <w:tr w:rsidR="00B2776E">
      <w:trPr>
        <w:trHeight w:hRule="exact" w:val="360"/>
      </w:trPr>
      <w:tc>
        <w:tcPr>
          <w:tcW w:w="2155" w:type="dxa"/>
        </w:tcPr>
        <w:p w:rsidR="00B2776E" w:rsidRDefault="00B2776E"/>
      </w:tc>
      <w:tc>
        <w:tcPr>
          <w:tcW w:w="2523" w:type="dxa"/>
        </w:tcPr>
        <w:p w:rsidR="00B2776E" w:rsidRDefault="00B2776E"/>
      </w:tc>
      <w:tc>
        <w:tcPr>
          <w:tcW w:w="1843" w:type="dxa"/>
        </w:tcPr>
        <w:p w:rsidR="00B2776E" w:rsidRDefault="00B2776E"/>
      </w:tc>
      <w:tc>
        <w:tcPr>
          <w:tcW w:w="1134" w:type="dxa"/>
        </w:tcPr>
        <w:p w:rsidR="00B2776E" w:rsidRDefault="00B2776E"/>
      </w:tc>
      <w:tc>
        <w:tcPr>
          <w:tcW w:w="567" w:type="dxa"/>
          <w:vAlign w:val="bottom"/>
        </w:tcPr>
        <w:p w:rsidR="00B2776E" w:rsidRDefault="00B2776E">
          <w:pPr>
            <w:rPr>
              <w:snapToGrid w:val="0"/>
            </w:rPr>
          </w:pPr>
        </w:p>
      </w:tc>
    </w:tr>
  </w:tbl>
  <w:p w:rsidR="00B2776E" w:rsidRDefault="00B277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126" w:type="dxa"/>
      <w:tblLayout w:type="fixed"/>
      <w:tblCellMar>
        <w:left w:w="0" w:type="dxa"/>
        <w:right w:w="0" w:type="dxa"/>
      </w:tblCellMar>
      <w:tblLook w:val="0000" w:firstRow="0" w:lastRow="0" w:firstColumn="0" w:lastColumn="0" w:noHBand="0" w:noVBand="0"/>
    </w:tblPr>
    <w:tblGrid>
      <w:gridCol w:w="3266"/>
      <w:gridCol w:w="3113"/>
      <w:gridCol w:w="2268"/>
      <w:gridCol w:w="992"/>
    </w:tblGrid>
    <w:tr w:rsidR="00BD098C" w:rsidTr="00787A3C">
      <w:trPr>
        <w:cantSplit/>
        <w:trHeight w:hRule="exact" w:val="993"/>
      </w:trPr>
      <w:tc>
        <w:tcPr>
          <w:tcW w:w="3266" w:type="dxa"/>
        </w:tcPr>
        <w:p w:rsidR="00BD098C" w:rsidRDefault="00BD098C" w:rsidP="00787A3C">
          <w:pPr>
            <w:pStyle w:val="Sidhuvud"/>
            <w:tabs>
              <w:tab w:val="clear" w:pos="4536"/>
              <w:tab w:val="clear" w:pos="9072"/>
            </w:tabs>
            <w:jc w:val="right"/>
            <w:rPr>
              <w:noProof/>
            </w:rPr>
          </w:pPr>
        </w:p>
      </w:tc>
      <w:tc>
        <w:tcPr>
          <w:tcW w:w="3113" w:type="dxa"/>
          <w:tcBorders>
            <w:left w:val="nil"/>
          </w:tcBorders>
        </w:tcPr>
        <w:p w:rsidR="00BD098C" w:rsidRDefault="005379C1" w:rsidP="00787A3C">
          <w:pPr>
            <w:pStyle w:val="Sidhuvud"/>
            <w:tabs>
              <w:tab w:val="clear" w:pos="4536"/>
              <w:tab w:val="clear" w:pos="9072"/>
            </w:tabs>
            <w:jc w:val="center"/>
            <w:rPr>
              <w:noProof/>
            </w:rPr>
          </w:pPr>
          <w:r>
            <w:rPr>
              <w:noProof/>
              <w:lang w:val="sv-SE"/>
            </w:rPr>
            <w:drawing>
              <wp:inline distT="0" distB="0" distL="0" distR="0" wp14:anchorId="5645EFBF" wp14:editId="540B5717">
                <wp:extent cx="1618491" cy="579121"/>
                <wp:effectExtent l="0" t="0" r="1270" b="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8491" cy="579121"/>
                        </a:xfrm>
                        <a:prstGeom prst="rect">
                          <a:avLst/>
                        </a:prstGeom>
                      </pic:spPr>
                    </pic:pic>
                  </a:graphicData>
                </a:graphic>
              </wp:inline>
            </w:drawing>
          </w:r>
        </w:p>
      </w:tc>
      <w:tc>
        <w:tcPr>
          <w:tcW w:w="2268" w:type="dxa"/>
        </w:tcPr>
        <w:p w:rsidR="00BD098C" w:rsidRDefault="00BD098C" w:rsidP="00787A3C"/>
      </w:tc>
      <w:tc>
        <w:tcPr>
          <w:tcW w:w="992" w:type="dxa"/>
        </w:tcPr>
        <w:p w:rsidR="00BD098C" w:rsidRDefault="00BD098C" w:rsidP="00787A3C">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1</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D098C" w:rsidRPr="00BD098C" w:rsidRDefault="00BD098C">
    <w:pPr>
      <w:pStyle w:val="Sidhuvud"/>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22" w:type="dxa"/>
      <w:tblInd w:w="8" w:type="dxa"/>
      <w:tblLayout w:type="fixed"/>
      <w:tblCellMar>
        <w:left w:w="0" w:type="dxa"/>
        <w:right w:w="0" w:type="dxa"/>
      </w:tblCellMar>
      <w:tblLook w:val="0000" w:firstRow="0" w:lastRow="0" w:firstColumn="0" w:lastColumn="0" w:noHBand="0" w:noVBand="0"/>
    </w:tblPr>
    <w:tblGrid>
      <w:gridCol w:w="2155"/>
      <w:gridCol w:w="2523"/>
      <w:gridCol w:w="1843"/>
      <w:gridCol w:w="1701"/>
    </w:tblGrid>
    <w:tr w:rsidR="00B2776E">
      <w:trPr>
        <w:cantSplit/>
        <w:trHeight w:hRule="exact" w:val="559"/>
      </w:trPr>
      <w:tc>
        <w:tcPr>
          <w:tcW w:w="2155" w:type="dxa"/>
        </w:tcPr>
        <w:p w:rsidR="00B2776E" w:rsidRDefault="00B2776E"/>
      </w:tc>
      <w:tc>
        <w:tcPr>
          <w:tcW w:w="2523" w:type="dxa"/>
        </w:tcPr>
        <w:p w:rsidR="00B2776E" w:rsidRDefault="00B2776E"/>
      </w:tc>
      <w:tc>
        <w:tcPr>
          <w:tcW w:w="1843" w:type="dxa"/>
        </w:tcPr>
        <w:p w:rsidR="00B2776E" w:rsidRDefault="00B2776E"/>
      </w:tc>
      <w:tc>
        <w:tcPr>
          <w:tcW w:w="1701" w:type="dxa"/>
        </w:tcPr>
        <w:p w:rsidR="00B2776E" w:rsidRDefault="00B2776E">
          <w:pPr>
            <w:jc w:val="right"/>
          </w:pPr>
          <w:r>
            <w:rPr>
              <w:snapToGrid w:val="0"/>
            </w:rPr>
            <w:fldChar w:fldCharType="begin"/>
          </w:r>
          <w:r>
            <w:rPr>
              <w:snapToGrid w:val="0"/>
            </w:rPr>
            <w:instrText xml:space="preserve"> PAGE </w:instrText>
          </w:r>
          <w:r>
            <w:rPr>
              <w:snapToGrid w:val="0"/>
            </w:rPr>
            <w:fldChar w:fldCharType="separate"/>
          </w:r>
          <w:r w:rsidR="005E40B0">
            <w:rPr>
              <w:noProof/>
              <w:snapToGrid w:val="0"/>
            </w:rPr>
            <w:t>3</w:t>
          </w:r>
          <w:r>
            <w:rPr>
              <w:snapToGrid w:val="0"/>
            </w:rPr>
            <w:fldChar w:fldCharType="end"/>
          </w:r>
          <w:r>
            <w:rPr>
              <w:snapToGrid w:val="0"/>
            </w:rPr>
            <w:t xml:space="preserve"> (</w:t>
          </w:r>
          <w:r>
            <w:rPr>
              <w:snapToGrid w:val="0"/>
            </w:rPr>
            <w:fldChar w:fldCharType="begin"/>
          </w:r>
          <w:r>
            <w:rPr>
              <w:snapToGrid w:val="0"/>
            </w:rPr>
            <w:instrText xml:space="preserve"> NUMPAGES </w:instrText>
          </w:r>
          <w:r>
            <w:rPr>
              <w:snapToGrid w:val="0"/>
            </w:rPr>
            <w:fldChar w:fldCharType="separate"/>
          </w:r>
          <w:r w:rsidR="005E40B0">
            <w:rPr>
              <w:noProof/>
              <w:snapToGrid w:val="0"/>
            </w:rPr>
            <w:t>3</w:t>
          </w:r>
          <w:r>
            <w:rPr>
              <w:snapToGrid w:val="0"/>
            </w:rPr>
            <w:fldChar w:fldCharType="end"/>
          </w:r>
          <w:r>
            <w:rPr>
              <w:snapToGrid w:val="0"/>
            </w:rPr>
            <w:t>)</w:t>
          </w:r>
        </w:p>
      </w:tc>
    </w:tr>
  </w:tbl>
  <w:p w:rsidR="00B2776E" w:rsidRDefault="00B277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0"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C1"/>
    <w:rsid w:val="0000171F"/>
    <w:rsid w:val="00006E5E"/>
    <w:rsid w:val="000103BE"/>
    <w:rsid w:val="00075003"/>
    <w:rsid w:val="00086B30"/>
    <w:rsid w:val="000B0CF8"/>
    <w:rsid w:val="000B2F34"/>
    <w:rsid w:val="000B40B7"/>
    <w:rsid w:val="000F23A3"/>
    <w:rsid w:val="001734CC"/>
    <w:rsid w:val="00175744"/>
    <w:rsid w:val="001838B0"/>
    <w:rsid w:val="0018659B"/>
    <w:rsid w:val="001B5290"/>
    <w:rsid w:val="001C28D8"/>
    <w:rsid w:val="001F3A5C"/>
    <w:rsid w:val="00213D0D"/>
    <w:rsid w:val="0023615D"/>
    <w:rsid w:val="0024360C"/>
    <w:rsid w:val="0025187F"/>
    <w:rsid w:val="00280232"/>
    <w:rsid w:val="002B0901"/>
    <w:rsid w:val="002D5456"/>
    <w:rsid w:val="002D6614"/>
    <w:rsid w:val="002F4245"/>
    <w:rsid w:val="002F6793"/>
    <w:rsid w:val="00321650"/>
    <w:rsid w:val="00323CEF"/>
    <w:rsid w:val="00323E77"/>
    <w:rsid w:val="00335529"/>
    <w:rsid w:val="00345E3C"/>
    <w:rsid w:val="003469EC"/>
    <w:rsid w:val="00384070"/>
    <w:rsid w:val="00384738"/>
    <w:rsid w:val="003C2409"/>
    <w:rsid w:val="004150EE"/>
    <w:rsid w:val="00417F9F"/>
    <w:rsid w:val="004275DF"/>
    <w:rsid w:val="0043243E"/>
    <w:rsid w:val="00434829"/>
    <w:rsid w:val="00455A47"/>
    <w:rsid w:val="004A12DA"/>
    <w:rsid w:val="004A2E9E"/>
    <w:rsid w:val="004B6417"/>
    <w:rsid w:val="004B6952"/>
    <w:rsid w:val="004D0B19"/>
    <w:rsid w:val="004D2C12"/>
    <w:rsid w:val="00501D0A"/>
    <w:rsid w:val="00507673"/>
    <w:rsid w:val="00516188"/>
    <w:rsid w:val="005368E3"/>
    <w:rsid w:val="005379C1"/>
    <w:rsid w:val="005761BC"/>
    <w:rsid w:val="00582270"/>
    <w:rsid w:val="00593D08"/>
    <w:rsid w:val="005946C7"/>
    <w:rsid w:val="005C634E"/>
    <w:rsid w:val="005D49FA"/>
    <w:rsid w:val="005E40B0"/>
    <w:rsid w:val="005F0A87"/>
    <w:rsid w:val="0061634D"/>
    <w:rsid w:val="00626489"/>
    <w:rsid w:val="0063062A"/>
    <w:rsid w:val="006F2DE1"/>
    <w:rsid w:val="006F4468"/>
    <w:rsid w:val="006F564D"/>
    <w:rsid w:val="006F5CE1"/>
    <w:rsid w:val="006F6673"/>
    <w:rsid w:val="00705271"/>
    <w:rsid w:val="00706F03"/>
    <w:rsid w:val="00732640"/>
    <w:rsid w:val="0074596E"/>
    <w:rsid w:val="007855CA"/>
    <w:rsid w:val="007C286A"/>
    <w:rsid w:val="00807996"/>
    <w:rsid w:val="00811EEB"/>
    <w:rsid w:val="008410D7"/>
    <w:rsid w:val="00865F4D"/>
    <w:rsid w:val="0087630E"/>
    <w:rsid w:val="00876BAA"/>
    <w:rsid w:val="008D3710"/>
    <w:rsid w:val="009119F0"/>
    <w:rsid w:val="00923C16"/>
    <w:rsid w:val="00927177"/>
    <w:rsid w:val="0096621D"/>
    <w:rsid w:val="00975ED4"/>
    <w:rsid w:val="009802AE"/>
    <w:rsid w:val="0098290D"/>
    <w:rsid w:val="009D1563"/>
    <w:rsid w:val="009E7A33"/>
    <w:rsid w:val="00A13F49"/>
    <w:rsid w:val="00A20B7C"/>
    <w:rsid w:val="00A56E6C"/>
    <w:rsid w:val="00A67520"/>
    <w:rsid w:val="00A9000B"/>
    <w:rsid w:val="00A90625"/>
    <w:rsid w:val="00A9359D"/>
    <w:rsid w:val="00AA25E3"/>
    <w:rsid w:val="00AB2056"/>
    <w:rsid w:val="00AB5BFD"/>
    <w:rsid w:val="00AD0FCC"/>
    <w:rsid w:val="00AD45AF"/>
    <w:rsid w:val="00AF29EC"/>
    <w:rsid w:val="00AF3F49"/>
    <w:rsid w:val="00B140E6"/>
    <w:rsid w:val="00B24426"/>
    <w:rsid w:val="00B2776E"/>
    <w:rsid w:val="00B36DC5"/>
    <w:rsid w:val="00B40783"/>
    <w:rsid w:val="00B40FD1"/>
    <w:rsid w:val="00B50360"/>
    <w:rsid w:val="00B738E6"/>
    <w:rsid w:val="00B857CD"/>
    <w:rsid w:val="00BA2FEF"/>
    <w:rsid w:val="00BD098C"/>
    <w:rsid w:val="00BD4059"/>
    <w:rsid w:val="00BD6258"/>
    <w:rsid w:val="00BE000E"/>
    <w:rsid w:val="00BE1118"/>
    <w:rsid w:val="00C028DC"/>
    <w:rsid w:val="00C0321D"/>
    <w:rsid w:val="00C276FE"/>
    <w:rsid w:val="00C32CA0"/>
    <w:rsid w:val="00C412E4"/>
    <w:rsid w:val="00C457D3"/>
    <w:rsid w:val="00C50E35"/>
    <w:rsid w:val="00C63658"/>
    <w:rsid w:val="00C64C5F"/>
    <w:rsid w:val="00C72E0E"/>
    <w:rsid w:val="00C770D3"/>
    <w:rsid w:val="00C81C0A"/>
    <w:rsid w:val="00CA64A0"/>
    <w:rsid w:val="00CE4B83"/>
    <w:rsid w:val="00CF0D82"/>
    <w:rsid w:val="00D140EF"/>
    <w:rsid w:val="00D25E3C"/>
    <w:rsid w:val="00D40136"/>
    <w:rsid w:val="00D418DF"/>
    <w:rsid w:val="00D43996"/>
    <w:rsid w:val="00D637C8"/>
    <w:rsid w:val="00D71E1B"/>
    <w:rsid w:val="00DC3DE1"/>
    <w:rsid w:val="00DC7C3E"/>
    <w:rsid w:val="00DE770E"/>
    <w:rsid w:val="00DF4E8E"/>
    <w:rsid w:val="00DF5D16"/>
    <w:rsid w:val="00E30583"/>
    <w:rsid w:val="00E31465"/>
    <w:rsid w:val="00E56E92"/>
    <w:rsid w:val="00E67E9B"/>
    <w:rsid w:val="00E94EC6"/>
    <w:rsid w:val="00EB189D"/>
    <w:rsid w:val="00ED21AA"/>
    <w:rsid w:val="00EE7160"/>
    <w:rsid w:val="00F85C3D"/>
    <w:rsid w:val="00F97027"/>
    <w:rsid w:val="00F97EA7"/>
    <w:rsid w:val="00FC307A"/>
    <w:rsid w:val="00FD49F3"/>
    <w:rsid w:val="00FF22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34AE0D-3267-4531-946D-EDD270B9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rFonts w:ascii="Arial" w:hAnsi="Arial"/>
      <w:b/>
      <w:kern w:val="28"/>
      <w:sz w:val="30"/>
    </w:rPr>
  </w:style>
  <w:style w:type="paragraph" w:styleId="Rubrik2">
    <w:name w:val="heading 2"/>
    <w:basedOn w:val="Normal"/>
    <w:next w:val="Normal"/>
    <w:link w:val="Rubrik2Char"/>
    <w:qFormat/>
    <w:pPr>
      <w:keepNext/>
      <w:outlineLvl w:val="1"/>
    </w:pPr>
    <w:rPr>
      <w:rFonts w:ascii="Arial" w:hAnsi="Arial"/>
      <w:b/>
      <w:sz w:val="26"/>
    </w:rPr>
  </w:style>
  <w:style w:type="paragraph" w:styleId="Rubrik3">
    <w:name w:val="heading 3"/>
    <w:basedOn w:val="Normal"/>
    <w:next w:val="Normal"/>
    <w:qFormat/>
    <w:pPr>
      <w:keepNext/>
      <w:outlineLvl w:val="2"/>
    </w:pPr>
    <w:rPr>
      <w:rFonts w:ascii="Arial" w:hAnsi="Arial"/>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ndemening">
    <w:name w:val="Ärendemening"/>
    <w:basedOn w:val="Normal"/>
    <w:pPr>
      <w:spacing w:before="60"/>
    </w:pPr>
    <w:rPr>
      <w:rFonts w:ascii="Arial" w:hAnsi="Arial"/>
      <w:b/>
      <w:sz w:val="22"/>
    </w:rPr>
  </w:style>
  <w:style w:type="paragraph" w:customStyle="1" w:styleId="Titel">
    <w:name w:val="Titel"/>
    <w:basedOn w:val="Rubrik1"/>
    <w:rPr>
      <w:sz w:val="32"/>
    </w:rPr>
  </w:style>
  <w:style w:type="paragraph" w:styleId="Sidhuvud">
    <w:name w:val="header"/>
    <w:basedOn w:val="Normal"/>
    <w:link w:val="SidhuvudChar"/>
    <w:pPr>
      <w:tabs>
        <w:tab w:val="center" w:pos="4536"/>
        <w:tab w:val="right" w:pos="9072"/>
      </w:tabs>
    </w:pPr>
  </w:style>
  <w:style w:type="paragraph" w:styleId="Sidfot">
    <w:name w:val="footer"/>
    <w:basedOn w:val="Normal"/>
    <w:semiHidden/>
    <w:pPr>
      <w:tabs>
        <w:tab w:val="center" w:pos="4536"/>
        <w:tab w:val="right" w:pos="9072"/>
      </w:tabs>
    </w:pPr>
  </w:style>
  <w:style w:type="paragraph" w:styleId="Ballongtext">
    <w:name w:val="Balloon Text"/>
    <w:basedOn w:val="Normal"/>
    <w:link w:val="BallongtextChar"/>
    <w:uiPriority w:val="99"/>
    <w:semiHidden/>
    <w:unhideWhenUsed/>
    <w:rsid w:val="00A90625"/>
    <w:rPr>
      <w:rFonts w:ascii="Tahoma" w:hAnsi="Tahoma" w:cs="Tahoma"/>
      <w:sz w:val="16"/>
      <w:szCs w:val="16"/>
    </w:rPr>
  </w:style>
  <w:style w:type="character" w:customStyle="1" w:styleId="BallongtextChar">
    <w:name w:val="Ballongtext Char"/>
    <w:basedOn w:val="Standardstycketeckensnitt"/>
    <w:link w:val="Ballongtext"/>
    <w:uiPriority w:val="99"/>
    <w:semiHidden/>
    <w:rsid w:val="00A90625"/>
    <w:rPr>
      <w:rFonts w:ascii="Tahoma" w:hAnsi="Tahoma" w:cs="Tahoma"/>
      <w:sz w:val="16"/>
      <w:szCs w:val="16"/>
    </w:rPr>
  </w:style>
  <w:style w:type="character" w:customStyle="1" w:styleId="SidhuvudChar">
    <w:name w:val="Sidhuvud Char"/>
    <w:basedOn w:val="Standardstycketeckensnitt"/>
    <w:link w:val="Sidhuvud"/>
    <w:rsid w:val="00A90625"/>
    <w:rPr>
      <w:sz w:val="24"/>
    </w:rPr>
  </w:style>
  <w:style w:type="character" w:styleId="Platshllartext">
    <w:name w:val="Placeholder Text"/>
    <w:basedOn w:val="Standardstycketeckensnitt"/>
    <w:uiPriority w:val="99"/>
    <w:semiHidden/>
    <w:rsid w:val="00A90625"/>
    <w:rPr>
      <w:color w:val="808080"/>
    </w:rPr>
  </w:style>
  <w:style w:type="character" w:customStyle="1" w:styleId="Rubrik2Char">
    <w:name w:val="Rubrik 2 Char"/>
    <w:basedOn w:val="Standardstycketeckensnitt"/>
    <w:link w:val="Rubrik2"/>
    <w:rsid w:val="00D25E3C"/>
    <w:rPr>
      <w:rFonts w:ascii="Arial" w:hAnsi="Arial"/>
      <w:b/>
      <w:sz w:val="26"/>
    </w:rPr>
  </w:style>
  <w:style w:type="table" w:styleId="Tabellrutnt">
    <w:name w:val="Table Grid"/>
    <w:basedOn w:val="Normaltabell"/>
    <w:uiPriority w:val="59"/>
    <w:rsid w:val="00F9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D49F3"/>
    <w:rPr>
      <w:sz w:val="16"/>
      <w:szCs w:val="16"/>
    </w:rPr>
  </w:style>
  <w:style w:type="paragraph" w:styleId="Kommentarer">
    <w:name w:val="annotation text"/>
    <w:basedOn w:val="Normal"/>
    <w:link w:val="KommentarerChar"/>
    <w:uiPriority w:val="99"/>
    <w:semiHidden/>
    <w:unhideWhenUsed/>
    <w:rsid w:val="00FD49F3"/>
    <w:rPr>
      <w:sz w:val="20"/>
    </w:rPr>
  </w:style>
  <w:style w:type="character" w:customStyle="1" w:styleId="KommentarerChar">
    <w:name w:val="Kommentarer Char"/>
    <w:basedOn w:val="Standardstycketeckensnitt"/>
    <w:link w:val="Kommentarer"/>
    <w:uiPriority w:val="99"/>
    <w:semiHidden/>
    <w:rsid w:val="00FD49F3"/>
  </w:style>
  <w:style w:type="paragraph" w:styleId="Kommentarsmne">
    <w:name w:val="annotation subject"/>
    <w:basedOn w:val="Kommentarer"/>
    <w:next w:val="Kommentarer"/>
    <w:link w:val="KommentarsmneChar"/>
    <w:uiPriority w:val="99"/>
    <w:semiHidden/>
    <w:unhideWhenUsed/>
    <w:rsid w:val="00FD49F3"/>
    <w:rPr>
      <w:b/>
      <w:bCs/>
    </w:rPr>
  </w:style>
  <w:style w:type="character" w:customStyle="1" w:styleId="KommentarsmneChar">
    <w:name w:val="Kommentarsämne Char"/>
    <w:basedOn w:val="KommentarerChar"/>
    <w:link w:val="Kommentarsmne"/>
    <w:uiPriority w:val="99"/>
    <w:semiHidden/>
    <w:rsid w:val="00FD49F3"/>
    <w:rPr>
      <w:b/>
      <w:bCs/>
    </w:rPr>
  </w:style>
  <w:style w:type="paragraph" w:styleId="Oformateradtext">
    <w:name w:val="Plain Text"/>
    <w:basedOn w:val="Normal"/>
    <w:link w:val="OformateradtextChar"/>
    <w:uiPriority w:val="99"/>
    <w:semiHidden/>
    <w:unhideWhenUsed/>
    <w:rsid w:val="00C50E35"/>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C50E35"/>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024647">
      <w:bodyDiv w:val="1"/>
      <w:marLeft w:val="0"/>
      <w:marRight w:val="0"/>
      <w:marTop w:val="0"/>
      <w:marBottom w:val="0"/>
      <w:divBdr>
        <w:top w:val="none" w:sz="0" w:space="0" w:color="auto"/>
        <w:left w:val="none" w:sz="0" w:space="0" w:color="auto"/>
        <w:bottom w:val="none" w:sz="0" w:space="0" w:color="auto"/>
        <w:right w:val="none" w:sz="0" w:space="0" w:color="auto"/>
      </w:divBdr>
    </w:div>
    <w:div w:id="20733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ileStore\Office\Mallv&#228;ljaren\Mallar\Brev,%20fax%20och%20dokument\dokument%20med%20f&#228;rglogga%20bfd2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E7BFE-EAC1-480F-9B0C-D5D0F4EC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med färglogga bfd22</Template>
  <TotalTime>0</TotalTime>
  <Pages>3</Pages>
  <Words>527</Words>
  <Characters>3010</Characters>
  <Application>Microsoft Office Word</Application>
  <DocSecurity>4</DocSecurity>
  <Lines>25</Lines>
  <Paragraphs>7</Paragraphs>
  <ScaleCrop>false</ScaleCrop>
  <HeadingPairs>
    <vt:vector size="2" baseType="variant">
      <vt:variant>
        <vt:lpstr>Rubrik</vt:lpstr>
      </vt:variant>
      <vt:variant>
        <vt:i4>1</vt:i4>
      </vt:variant>
    </vt:vector>
  </HeadingPairs>
  <TitlesOfParts>
    <vt:vector size="1" baseType="lpstr">
      <vt:lpstr>Migrationsverket</vt:lpstr>
    </vt:vector>
  </TitlesOfParts>
  <Company>Frontec</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Migrationsverket</dc:title>
  <dc:creator>Patrik Pettersson</dc:creator>
  <dc:description>Erik Haglund: ‎11‎:‎30‎:‎56
Stefan Gustafsson: ‎09‎:‎24‎:‎19
Stefan Gustafsson: ‎15‎:‎09‎:‎26
Stefan Gustafsson: ‎14‎:‎40‎:‎45
Stefan Gustafsson: 12:53:04
Stefan Gustafsson: 12:49:44
Stefan Gustafsson: 09:24:46
Sofie Hellberg: 15:14:06
Sofie Hellberg: 13:13:41
Sofie Hellberg: 10:14:06
Sofie Hellberg: 10:49:04
Sofie Hellberg: 15:58:56
Sofie Hellberg: 14:27:26
Sofie Hellberg: 14:15:27
Sofie Hellberg: 14:11:54
Sofie Hellberg: 13:55:20
Sofie Hellberg: 13:52:24
Stefan Gustafsson: 13:47:07
Stefan Gustafsson: 13:38:36
undefined</dc:description>
  <cp:lastModifiedBy>Susanne Bratt</cp:lastModifiedBy>
  <cp:revision>2</cp:revision>
  <cp:lastPrinted>2002-09-23T13:07:00Z</cp:lastPrinted>
  <dcterms:created xsi:type="dcterms:W3CDTF">2020-04-29T11:17:00Z</dcterms:created>
  <dcterms:modified xsi:type="dcterms:W3CDTF">2020-04-29T11:17:00Z</dcterms:modified>
</cp:coreProperties>
</file>