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D47A" w14:textId="4F0EA2B7" w:rsidR="00F654CB" w:rsidRDefault="003541FC" w:rsidP="00F654CB">
      <w:bookmarkStart w:id="0" w:name="_Hlk535911756"/>
      <w:bookmarkStart w:id="1" w:name="_Hlk535911431"/>
      <w:bookmarkStart w:id="2" w:name="_Toc510098552"/>
      <w:r>
        <w:rPr>
          <w:noProof/>
        </w:rPr>
        <w:drawing>
          <wp:inline distT="0" distB="0" distL="0" distR="0" wp14:anchorId="7F852197" wp14:editId="31669943">
            <wp:extent cx="2436495" cy="883285"/>
            <wp:effectExtent l="0" t="0" r="1905" b="0"/>
            <wp:docPr id="192255226" name="Bildobjekt 1" title="RK Logotyp"/>
            <wp:cNvGraphicFramePr/>
            <a:graphic xmlns:a="http://schemas.openxmlformats.org/drawingml/2006/main">
              <a:graphicData uri="http://schemas.openxmlformats.org/drawingml/2006/picture">
                <pic:pic xmlns:pic="http://schemas.openxmlformats.org/drawingml/2006/picture">
                  <pic:nvPicPr>
                    <pic:cNvPr id="192255226" name="Bildobjekt 1" title="RK Logotyp"/>
                    <pic:cNvPicPr/>
                  </pic:nvPicPr>
                  <pic:blipFill>
                    <a:blip r:embed="rId8"/>
                    <a:stretch>
                      <a:fillRect/>
                    </a:stretch>
                  </pic:blipFill>
                  <pic:spPr>
                    <a:xfrm>
                      <a:off x="0" y="0"/>
                      <a:ext cx="2471996" cy="896155"/>
                    </a:xfrm>
                    <a:prstGeom prst="rect">
                      <a:avLst/>
                    </a:prstGeom>
                  </pic:spPr>
                </pic:pic>
              </a:graphicData>
            </a:graphic>
          </wp:inline>
        </w:drawing>
      </w:r>
    </w:p>
    <w:bookmarkEnd w:id="0"/>
    <w:p w14:paraId="729643E7" w14:textId="77777777" w:rsidR="00F654CB" w:rsidRDefault="00F654CB" w:rsidP="00F654CB"/>
    <w:p w14:paraId="09B7F13A" w14:textId="77777777" w:rsidR="00F654CB" w:rsidRDefault="00F654CB" w:rsidP="00F654CB"/>
    <w:p w14:paraId="70ADFEBB" w14:textId="77777777" w:rsidR="00F654CB" w:rsidRDefault="00F654CB" w:rsidP="00F654CB"/>
    <w:p w14:paraId="5E1242C5" w14:textId="77777777" w:rsidR="00F654CB" w:rsidRDefault="00F654CB" w:rsidP="00F654CB"/>
    <w:p w14:paraId="7D985CB3" w14:textId="6AE4407C" w:rsidR="00F654CB" w:rsidRPr="0059323B" w:rsidRDefault="00F654CB" w:rsidP="00F654CB">
      <w:pPr>
        <w:ind w:left="3912"/>
        <w:rPr>
          <w:rFonts w:ascii="Garamond" w:hAnsi="Garamond"/>
          <w:sz w:val="28"/>
          <w:szCs w:val="28"/>
          <w:lang w:val="en-US"/>
        </w:rPr>
      </w:pPr>
      <w:r>
        <w:rPr>
          <w:rFonts w:ascii="Garamond" w:hAnsi="Garamond"/>
          <w:sz w:val="28"/>
          <w:szCs w:val="28"/>
          <w:lang w:val="en-US"/>
        </w:rPr>
        <w:t xml:space="preserve">Appendix </w:t>
      </w:r>
      <w:r w:rsidR="002D7E4F">
        <w:rPr>
          <w:rFonts w:ascii="Garamond" w:hAnsi="Garamond"/>
          <w:sz w:val="28"/>
          <w:szCs w:val="28"/>
          <w:lang w:val="en-US"/>
        </w:rPr>
        <w:t>1</w:t>
      </w:r>
      <w:r w:rsidR="00950776">
        <w:rPr>
          <w:rFonts w:ascii="Garamond" w:hAnsi="Garamond"/>
          <w:sz w:val="28"/>
          <w:szCs w:val="28"/>
          <w:lang w:val="en-US"/>
        </w:rPr>
        <w:t xml:space="preserve"> -</w:t>
      </w:r>
      <w:r>
        <w:rPr>
          <w:rFonts w:ascii="Garamond" w:hAnsi="Garamond"/>
          <w:sz w:val="28"/>
          <w:szCs w:val="28"/>
          <w:lang w:val="en-US"/>
        </w:rPr>
        <w:t xml:space="preserve"> General Terms and Conditions security services 20</w:t>
      </w:r>
      <w:r w:rsidR="003541FC">
        <w:rPr>
          <w:rFonts w:ascii="Garamond" w:hAnsi="Garamond"/>
          <w:sz w:val="28"/>
          <w:szCs w:val="28"/>
          <w:lang w:val="en-US"/>
        </w:rPr>
        <w:t>25</w:t>
      </w:r>
    </w:p>
    <w:bookmarkEnd w:id="1"/>
    <w:p w14:paraId="592936C3" w14:textId="77777777" w:rsidR="00F654CB" w:rsidRPr="0059323B" w:rsidRDefault="00F654CB" w:rsidP="00F654CB">
      <w:pPr>
        <w:rPr>
          <w:lang w:val="en-US"/>
        </w:rPr>
      </w:pPr>
    </w:p>
    <w:p w14:paraId="1D26BADF" w14:textId="77777777" w:rsidR="00F654CB" w:rsidRDefault="00F654CB" w:rsidP="00F654CB">
      <w:pPr>
        <w:rPr>
          <w:rStyle w:val="Stark"/>
          <w:rFonts w:ascii="Verdana" w:eastAsiaTheme="majorEastAsia" w:hAnsi="Verdana" w:cstheme="majorBidi"/>
          <w:color w:val="000000" w:themeColor="text1"/>
          <w:sz w:val="32"/>
          <w:szCs w:val="32"/>
        </w:rPr>
      </w:pPr>
      <w:r>
        <w:rPr>
          <w:rStyle w:val="Stark"/>
          <w:rFonts w:ascii="Verdana" w:hAnsi="Verdana"/>
          <w:color w:val="000000" w:themeColor="text1"/>
        </w:rPr>
        <w:br w:type="page"/>
      </w:r>
    </w:p>
    <w:p w14:paraId="71DBC34B" w14:textId="77777777" w:rsidR="00BE0B14" w:rsidRDefault="00BE0B14" w:rsidP="00D75661">
      <w:pPr>
        <w:pStyle w:val="Rubrik1"/>
        <w:rPr>
          <w:rStyle w:val="Stark"/>
          <w:rFonts w:ascii="Verdana" w:hAnsi="Verdana"/>
          <w:color w:val="000000" w:themeColor="text1"/>
        </w:rPr>
      </w:pPr>
    </w:p>
    <w:p w14:paraId="16DFFCA0" w14:textId="77777777" w:rsidR="00BE0B14" w:rsidRDefault="00BE0B14" w:rsidP="00D75661">
      <w:pPr>
        <w:pStyle w:val="Rubrik1"/>
        <w:rPr>
          <w:rStyle w:val="Stark"/>
          <w:rFonts w:ascii="Verdana" w:hAnsi="Verdana"/>
          <w:color w:val="000000" w:themeColor="text1"/>
        </w:rPr>
      </w:pPr>
    </w:p>
    <w:p w14:paraId="29EB3AA7" w14:textId="77777777" w:rsidR="00BE0B14" w:rsidRDefault="00BE0B14" w:rsidP="00D75661">
      <w:pPr>
        <w:pStyle w:val="Rubrik1"/>
        <w:rPr>
          <w:rStyle w:val="Stark"/>
          <w:rFonts w:ascii="Verdana" w:hAnsi="Verdana"/>
          <w:color w:val="000000" w:themeColor="text1"/>
        </w:rPr>
      </w:pPr>
    </w:p>
    <w:p w14:paraId="4035D8CF" w14:textId="77777777" w:rsidR="00BE0B14" w:rsidRDefault="00BE0B14" w:rsidP="00D75661">
      <w:pPr>
        <w:pStyle w:val="Rubrik1"/>
        <w:rPr>
          <w:rStyle w:val="Stark"/>
          <w:rFonts w:ascii="Verdana" w:hAnsi="Verdana"/>
          <w:color w:val="000000" w:themeColor="text1"/>
        </w:rPr>
      </w:pPr>
    </w:p>
    <w:p w14:paraId="6CCB4341" w14:textId="77777777" w:rsidR="00D75661" w:rsidRPr="00D75661" w:rsidRDefault="00D75661" w:rsidP="00D75661">
      <w:pPr>
        <w:pStyle w:val="Rubrik1"/>
        <w:rPr>
          <w:rStyle w:val="Stark"/>
          <w:rFonts w:ascii="Verdana" w:hAnsi="Verdana"/>
          <w:color w:val="000000" w:themeColor="text1"/>
        </w:rPr>
      </w:pPr>
      <w:r w:rsidRPr="00D75661">
        <w:rPr>
          <w:rStyle w:val="Stark"/>
          <w:rFonts w:ascii="Verdana" w:hAnsi="Verdana"/>
          <w:color w:val="000000" w:themeColor="text1"/>
        </w:rPr>
        <w:t>GENERAL TERMS AND CONDITIONS</w:t>
      </w:r>
      <w:bookmarkEnd w:id="2"/>
    </w:p>
    <w:p w14:paraId="4CE00E72"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b/>
          <w:i/>
          <w:color w:val="000000" w:themeColor="text1"/>
        </w:rPr>
      </w:pPr>
      <w:r w:rsidRPr="00D75661">
        <w:rPr>
          <w:rFonts w:ascii="Verdana" w:hAnsi="Verdana"/>
          <w:b/>
          <w:i/>
          <w:color w:val="000000" w:themeColor="text1"/>
        </w:rPr>
        <w:t>Table of contents                                                                     Page</w:t>
      </w:r>
    </w:p>
    <w:p w14:paraId="4A9712BD" w14:textId="77777777" w:rsidR="00D75661" w:rsidRPr="00D75661" w:rsidRDefault="00D75661" w:rsidP="00D75661">
      <w:pPr>
        <w:pStyle w:val="Innehll1"/>
        <w:tabs>
          <w:tab w:val="right" w:leader="dot" w:pos="7265"/>
        </w:tabs>
        <w:rPr>
          <w:rFonts w:ascii="Verdana" w:hAnsi="Verdana"/>
          <w:noProof/>
          <w:sz w:val="22"/>
          <w:szCs w:val="22"/>
          <w:lang w:val="en-US"/>
        </w:rPr>
      </w:pPr>
      <w:r w:rsidRPr="00D75661">
        <w:rPr>
          <w:rFonts w:ascii="Verdana" w:hAnsi="Verdana"/>
          <w:color w:val="000000" w:themeColor="text1"/>
        </w:rPr>
        <w:fldChar w:fldCharType="begin"/>
      </w:r>
      <w:r w:rsidRPr="00D75661">
        <w:rPr>
          <w:rFonts w:ascii="Verdana" w:hAnsi="Verdana"/>
          <w:color w:val="000000" w:themeColor="text1"/>
        </w:rPr>
        <w:instrText xml:space="preserve"> TOC \t "Heading 1;1;Title;1;Subtitle;1" </w:instrText>
      </w:r>
      <w:r w:rsidRPr="00D75661">
        <w:rPr>
          <w:rFonts w:ascii="Verdana" w:hAnsi="Verdana"/>
          <w:color w:val="000000" w:themeColor="text1"/>
        </w:rPr>
        <w:fldChar w:fldCharType="separate"/>
      </w:r>
      <w:r w:rsidRPr="00D75661">
        <w:rPr>
          <w:rFonts w:ascii="Verdana" w:hAnsi="Verdana"/>
          <w:b/>
          <w:bCs/>
          <w:noProof/>
          <w:color w:val="000000" w:themeColor="text1"/>
        </w:rPr>
        <w:t>GENERAL CONDITIONS FOR FRAMEWORK AGREEMENT</w:t>
      </w:r>
      <w:r w:rsidRPr="00D75661">
        <w:rPr>
          <w:rFonts w:ascii="Verdana" w:hAnsi="Verdana"/>
          <w:noProof/>
        </w:rPr>
        <w:tab/>
      </w:r>
      <w:r w:rsidR="00E54675">
        <w:rPr>
          <w:rFonts w:ascii="Verdana" w:hAnsi="Verdana"/>
          <w:noProof/>
        </w:rPr>
        <w:t>2</w:t>
      </w:r>
    </w:p>
    <w:p w14:paraId="20B6C902" w14:textId="77777777" w:rsidR="00D75661" w:rsidRPr="00D75661" w:rsidRDefault="00D75661" w:rsidP="00D75661">
      <w:pPr>
        <w:pStyle w:val="Innehll1"/>
        <w:tabs>
          <w:tab w:val="right" w:leader="dot" w:pos="7265"/>
        </w:tabs>
        <w:rPr>
          <w:rFonts w:ascii="Verdana" w:hAnsi="Verdana"/>
          <w:noProof/>
          <w:sz w:val="22"/>
          <w:szCs w:val="22"/>
          <w:lang w:val="en-US"/>
        </w:rPr>
      </w:pPr>
      <w:r w:rsidRPr="00D75661">
        <w:rPr>
          <w:rFonts w:ascii="Verdana" w:hAnsi="Verdana"/>
          <w:b/>
          <w:noProof/>
        </w:rPr>
        <w:t>§ 1 SCOPE AND APPLICABILITY</w:t>
      </w:r>
      <w:r w:rsidRPr="00D75661">
        <w:rPr>
          <w:rFonts w:ascii="Verdana" w:hAnsi="Verdana"/>
          <w:noProof/>
        </w:rPr>
        <w:tab/>
      </w:r>
      <w:r w:rsidR="00E54675">
        <w:rPr>
          <w:rFonts w:ascii="Verdana" w:hAnsi="Verdana"/>
          <w:noProof/>
        </w:rPr>
        <w:t>3</w:t>
      </w:r>
    </w:p>
    <w:p w14:paraId="1F4A1E3B" w14:textId="77777777" w:rsidR="00D75661" w:rsidRPr="00D75661" w:rsidRDefault="00D75661" w:rsidP="00D75661">
      <w:pPr>
        <w:pStyle w:val="Innehll1"/>
        <w:tabs>
          <w:tab w:val="right" w:leader="dot" w:pos="7265"/>
        </w:tabs>
        <w:rPr>
          <w:rFonts w:ascii="Verdana" w:hAnsi="Verdana"/>
          <w:noProof/>
          <w:sz w:val="22"/>
          <w:szCs w:val="22"/>
          <w:lang w:val="en-US"/>
        </w:rPr>
      </w:pPr>
      <w:r w:rsidRPr="00D75661">
        <w:rPr>
          <w:rFonts w:ascii="Verdana" w:hAnsi="Verdana"/>
          <w:b/>
          <w:noProof/>
        </w:rPr>
        <w:t>§ 2 DEFINITIONS</w:t>
      </w:r>
      <w:r w:rsidRPr="00D75661">
        <w:rPr>
          <w:rFonts w:ascii="Verdana" w:hAnsi="Verdana"/>
          <w:noProof/>
        </w:rPr>
        <w:tab/>
      </w:r>
      <w:r w:rsidR="00E54675">
        <w:rPr>
          <w:rFonts w:ascii="Verdana" w:hAnsi="Verdana"/>
          <w:noProof/>
        </w:rPr>
        <w:t>3</w:t>
      </w:r>
    </w:p>
    <w:p w14:paraId="7976825D" w14:textId="77777777" w:rsidR="00D75661" w:rsidRPr="00D75661" w:rsidRDefault="00D75661" w:rsidP="00D75661">
      <w:pPr>
        <w:pStyle w:val="Innehll1"/>
        <w:tabs>
          <w:tab w:val="right" w:leader="dot" w:pos="7265"/>
        </w:tabs>
        <w:rPr>
          <w:rFonts w:ascii="Verdana" w:hAnsi="Verdana"/>
          <w:noProof/>
          <w:sz w:val="22"/>
          <w:szCs w:val="22"/>
          <w:lang w:val="en-US"/>
        </w:rPr>
      </w:pPr>
      <w:r w:rsidRPr="00D75661">
        <w:rPr>
          <w:rFonts w:ascii="Verdana" w:hAnsi="Verdana"/>
          <w:b/>
          <w:noProof/>
        </w:rPr>
        <w:t>§ 3 THE ASSIGNMENT</w:t>
      </w:r>
      <w:r w:rsidRPr="00D75661">
        <w:rPr>
          <w:rFonts w:ascii="Verdana" w:hAnsi="Verdana"/>
          <w:noProof/>
        </w:rPr>
        <w:tab/>
      </w:r>
      <w:r w:rsidR="00E54675">
        <w:rPr>
          <w:rFonts w:ascii="Verdana" w:hAnsi="Verdana"/>
          <w:noProof/>
        </w:rPr>
        <w:t>3</w:t>
      </w:r>
    </w:p>
    <w:p w14:paraId="52742E2F" w14:textId="77777777" w:rsidR="00D75661" w:rsidRPr="00D75661" w:rsidRDefault="00D75661" w:rsidP="00D75661">
      <w:pPr>
        <w:pStyle w:val="Innehll1"/>
        <w:tabs>
          <w:tab w:val="right" w:leader="dot" w:pos="7265"/>
        </w:tabs>
        <w:rPr>
          <w:rFonts w:ascii="Verdana" w:hAnsi="Verdana"/>
          <w:noProof/>
          <w:sz w:val="22"/>
          <w:szCs w:val="22"/>
          <w:lang w:val="en-US"/>
        </w:rPr>
      </w:pPr>
      <w:r w:rsidRPr="00D75661">
        <w:rPr>
          <w:rFonts w:ascii="Verdana" w:hAnsi="Verdana"/>
          <w:b/>
          <w:noProof/>
          <w:color w:val="000000" w:themeColor="text1"/>
        </w:rPr>
        <w:t>§ 4 SUBCONTRACTORS</w:t>
      </w:r>
      <w:r w:rsidRPr="00D75661">
        <w:rPr>
          <w:rFonts w:ascii="Verdana" w:hAnsi="Verdana"/>
          <w:noProof/>
        </w:rPr>
        <w:tab/>
      </w:r>
      <w:r w:rsidR="00E54675">
        <w:rPr>
          <w:rFonts w:ascii="Verdana" w:hAnsi="Verdana"/>
          <w:noProof/>
        </w:rPr>
        <w:t>4</w:t>
      </w:r>
    </w:p>
    <w:p w14:paraId="4E1C996A" w14:textId="77777777" w:rsidR="00D75661" w:rsidRPr="00D75661" w:rsidRDefault="00D75661" w:rsidP="00D75661">
      <w:pPr>
        <w:pStyle w:val="Innehll1"/>
        <w:tabs>
          <w:tab w:val="right" w:leader="dot" w:pos="7265"/>
        </w:tabs>
        <w:rPr>
          <w:rFonts w:ascii="Verdana" w:hAnsi="Verdana"/>
          <w:noProof/>
          <w:sz w:val="22"/>
          <w:szCs w:val="22"/>
          <w:lang w:val="en-US"/>
        </w:rPr>
      </w:pPr>
      <w:r w:rsidRPr="00D75661">
        <w:rPr>
          <w:rFonts w:ascii="Verdana" w:hAnsi="Verdana"/>
          <w:b/>
          <w:noProof/>
          <w:color w:val="000000" w:themeColor="text1"/>
        </w:rPr>
        <w:t>§ 5 FEES</w:t>
      </w:r>
      <w:r w:rsidRPr="00D75661">
        <w:rPr>
          <w:rFonts w:ascii="Verdana" w:hAnsi="Verdana"/>
          <w:noProof/>
        </w:rPr>
        <w:tab/>
      </w:r>
      <w:r w:rsidR="00E54675">
        <w:rPr>
          <w:rFonts w:ascii="Verdana" w:hAnsi="Verdana"/>
          <w:noProof/>
        </w:rPr>
        <w:t>4</w:t>
      </w:r>
    </w:p>
    <w:p w14:paraId="3A365744" w14:textId="77777777" w:rsidR="00D75661" w:rsidRPr="00D75661" w:rsidRDefault="00D75661" w:rsidP="00D75661">
      <w:pPr>
        <w:pStyle w:val="Innehll1"/>
        <w:tabs>
          <w:tab w:val="right" w:leader="dot" w:pos="7265"/>
        </w:tabs>
        <w:rPr>
          <w:rFonts w:ascii="Verdana" w:hAnsi="Verdana"/>
          <w:noProof/>
          <w:sz w:val="22"/>
          <w:szCs w:val="22"/>
          <w:lang w:val="en-US"/>
        </w:rPr>
      </w:pPr>
      <w:r w:rsidRPr="00D75661">
        <w:rPr>
          <w:rFonts w:ascii="Verdana" w:hAnsi="Verdana"/>
          <w:b/>
          <w:noProof/>
          <w:color w:val="000000" w:themeColor="text1"/>
        </w:rPr>
        <w:t>§ 6 INVOICING AND PAYMENT</w:t>
      </w:r>
      <w:r w:rsidRPr="00D75661">
        <w:rPr>
          <w:rFonts w:ascii="Verdana" w:hAnsi="Verdana"/>
          <w:noProof/>
        </w:rPr>
        <w:tab/>
      </w:r>
      <w:r w:rsidR="00E54675">
        <w:rPr>
          <w:rFonts w:ascii="Verdana" w:hAnsi="Verdana"/>
          <w:noProof/>
        </w:rPr>
        <w:t>5</w:t>
      </w:r>
    </w:p>
    <w:p w14:paraId="51BEAAC9" w14:textId="77777777" w:rsidR="00D75661" w:rsidRPr="00D75661" w:rsidRDefault="00D75661" w:rsidP="00D75661">
      <w:pPr>
        <w:pStyle w:val="Innehll1"/>
        <w:tabs>
          <w:tab w:val="right" w:leader="dot" w:pos="7265"/>
        </w:tabs>
        <w:rPr>
          <w:rFonts w:ascii="Verdana" w:hAnsi="Verdana"/>
          <w:noProof/>
          <w:sz w:val="22"/>
          <w:szCs w:val="22"/>
          <w:lang w:val="en-US"/>
        </w:rPr>
      </w:pPr>
      <w:r w:rsidRPr="00D75661">
        <w:rPr>
          <w:rFonts w:ascii="Verdana" w:hAnsi="Verdana"/>
          <w:b/>
          <w:noProof/>
          <w:color w:val="000000" w:themeColor="text1"/>
        </w:rPr>
        <w:t>§ 7 LIABILITY AND INSURANCE</w:t>
      </w:r>
      <w:r w:rsidRPr="00D75661">
        <w:rPr>
          <w:rFonts w:ascii="Verdana" w:hAnsi="Verdana"/>
          <w:noProof/>
        </w:rPr>
        <w:tab/>
      </w:r>
      <w:r w:rsidR="00E54675">
        <w:rPr>
          <w:rFonts w:ascii="Verdana" w:hAnsi="Verdana"/>
          <w:noProof/>
        </w:rPr>
        <w:t>6</w:t>
      </w:r>
    </w:p>
    <w:p w14:paraId="1AAACE1E" w14:textId="50956541" w:rsidR="00D75661" w:rsidRPr="00D75661" w:rsidRDefault="00D75661" w:rsidP="00D75661">
      <w:pPr>
        <w:pStyle w:val="Innehll1"/>
        <w:tabs>
          <w:tab w:val="right" w:leader="dot" w:pos="7265"/>
        </w:tabs>
        <w:rPr>
          <w:rFonts w:ascii="Verdana" w:hAnsi="Verdana"/>
          <w:noProof/>
          <w:sz w:val="22"/>
          <w:szCs w:val="22"/>
          <w:lang w:val="en-US"/>
        </w:rPr>
      </w:pPr>
      <w:r w:rsidRPr="00D75661">
        <w:rPr>
          <w:rFonts w:ascii="Verdana" w:hAnsi="Verdana"/>
          <w:b/>
          <w:noProof/>
          <w:color w:val="000000" w:themeColor="text1"/>
        </w:rPr>
        <w:t>§ 8 PENALTY FOR DELAY ON THE PART OF THE CONTRACTOR</w:t>
      </w:r>
      <w:r w:rsidRPr="00D75661">
        <w:rPr>
          <w:rFonts w:ascii="Verdana" w:hAnsi="Verdana"/>
          <w:noProof/>
        </w:rPr>
        <w:tab/>
      </w:r>
      <w:r w:rsidRPr="00D75661">
        <w:rPr>
          <w:rFonts w:ascii="Verdana" w:hAnsi="Verdana"/>
          <w:noProof/>
        </w:rPr>
        <w:fldChar w:fldCharType="begin"/>
      </w:r>
      <w:r w:rsidRPr="00D75661">
        <w:rPr>
          <w:rFonts w:ascii="Verdana" w:hAnsi="Verdana"/>
          <w:noProof/>
        </w:rPr>
        <w:instrText xml:space="preserve"> PAGEREF _Toc510098560 \h </w:instrText>
      </w:r>
      <w:r w:rsidRPr="00D75661">
        <w:rPr>
          <w:rFonts w:ascii="Verdana" w:hAnsi="Verdana"/>
          <w:noProof/>
        </w:rPr>
      </w:r>
      <w:r w:rsidRPr="00D75661">
        <w:rPr>
          <w:rFonts w:ascii="Verdana" w:hAnsi="Verdana"/>
          <w:noProof/>
        </w:rPr>
        <w:fldChar w:fldCharType="separate"/>
      </w:r>
      <w:r w:rsidR="00AA185C">
        <w:rPr>
          <w:rFonts w:ascii="Verdana" w:hAnsi="Verdana"/>
          <w:noProof/>
        </w:rPr>
        <w:t>7</w:t>
      </w:r>
      <w:r w:rsidRPr="00D75661">
        <w:rPr>
          <w:rFonts w:ascii="Verdana" w:hAnsi="Verdana"/>
          <w:noProof/>
        </w:rPr>
        <w:fldChar w:fldCharType="end"/>
      </w:r>
    </w:p>
    <w:p w14:paraId="25B21A5C" w14:textId="3F5CCFE4" w:rsidR="00D75661" w:rsidRPr="00D75661" w:rsidRDefault="00D75661" w:rsidP="00D75661">
      <w:pPr>
        <w:pStyle w:val="Innehll1"/>
        <w:tabs>
          <w:tab w:val="right" w:leader="dot" w:pos="7265"/>
        </w:tabs>
        <w:rPr>
          <w:rFonts w:ascii="Verdana" w:hAnsi="Verdana"/>
          <w:noProof/>
          <w:sz w:val="22"/>
          <w:szCs w:val="22"/>
          <w:lang w:val="en-US"/>
        </w:rPr>
      </w:pPr>
      <w:r w:rsidRPr="00D75661">
        <w:rPr>
          <w:rFonts w:ascii="Verdana" w:hAnsi="Verdana"/>
          <w:b/>
          <w:noProof/>
          <w:color w:val="000000" w:themeColor="text1"/>
        </w:rPr>
        <w:t>§ 9 GENERAL PROVISIONS</w:t>
      </w:r>
      <w:r w:rsidRPr="00D75661">
        <w:rPr>
          <w:rFonts w:ascii="Verdana" w:hAnsi="Verdana"/>
          <w:noProof/>
        </w:rPr>
        <w:tab/>
      </w:r>
      <w:r w:rsidRPr="00D75661">
        <w:rPr>
          <w:rFonts w:ascii="Verdana" w:hAnsi="Verdana"/>
          <w:noProof/>
        </w:rPr>
        <w:fldChar w:fldCharType="begin"/>
      </w:r>
      <w:r w:rsidRPr="00D75661">
        <w:rPr>
          <w:rFonts w:ascii="Verdana" w:hAnsi="Verdana"/>
          <w:noProof/>
        </w:rPr>
        <w:instrText xml:space="preserve"> PAGEREF _Toc510098561 \h </w:instrText>
      </w:r>
      <w:r w:rsidRPr="00D75661">
        <w:rPr>
          <w:rFonts w:ascii="Verdana" w:hAnsi="Verdana"/>
          <w:noProof/>
        </w:rPr>
      </w:r>
      <w:r w:rsidRPr="00D75661">
        <w:rPr>
          <w:rFonts w:ascii="Verdana" w:hAnsi="Verdana"/>
          <w:noProof/>
        </w:rPr>
        <w:fldChar w:fldCharType="separate"/>
      </w:r>
      <w:r w:rsidR="00AA185C">
        <w:rPr>
          <w:rFonts w:ascii="Verdana" w:hAnsi="Verdana"/>
          <w:noProof/>
        </w:rPr>
        <w:t>7</w:t>
      </w:r>
      <w:r w:rsidRPr="00D75661">
        <w:rPr>
          <w:rFonts w:ascii="Verdana" w:hAnsi="Verdana"/>
          <w:noProof/>
        </w:rPr>
        <w:fldChar w:fldCharType="end"/>
      </w:r>
    </w:p>
    <w:p w14:paraId="3CA9FD82" w14:textId="66A0471A" w:rsidR="00D75661" w:rsidRPr="00D75661" w:rsidRDefault="00D75661" w:rsidP="00D75661">
      <w:pPr>
        <w:pStyle w:val="Innehll1"/>
        <w:tabs>
          <w:tab w:val="right" w:leader="dot" w:pos="7265"/>
        </w:tabs>
        <w:rPr>
          <w:rFonts w:ascii="Verdana" w:hAnsi="Verdana"/>
          <w:noProof/>
          <w:sz w:val="22"/>
          <w:szCs w:val="22"/>
          <w:lang w:val="en-US"/>
        </w:rPr>
      </w:pPr>
      <w:r w:rsidRPr="00D75661">
        <w:rPr>
          <w:rFonts w:ascii="Verdana" w:hAnsi="Verdana"/>
          <w:b/>
          <w:noProof/>
          <w:color w:val="000000" w:themeColor="text1"/>
        </w:rPr>
        <w:t>§ 10 CANCELLATION AND TERMINATION</w:t>
      </w:r>
      <w:r w:rsidRPr="00D75661">
        <w:rPr>
          <w:rFonts w:ascii="Verdana" w:hAnsi="Verdana"/>
          <w:noProof/>
        </w:rPr>
        <w:tab/>
      </w:r>
      <w:r w:rsidRPr="00D75661">
        <w:rPr>
          <w:rFonts w:ascii="Verdana" w:hAnsi="Verdana"/>
          <w:noProof/>
        </w:rPr>
        <w:fldChar w:fldCharType="begin"/>
      </w:r>
      <w:r w:rsidRPr="00D75661">
        <w:rPr>
          <w:rFonts w:ascii="Verdana" w:hAnsi="Verdana"/>
          <w:noProof/>
        </w:rPr>
        <w:instrText xml:space="preserve"> PAGEREF _Toc510098562 \h </w:instrText>
      </w:r>
      <w:r w:rsidRPr="00D75661">
        <w:rPr>
          <w:rFonts w:ascii="Verdana" w:hAnsi="Verdana"/>
          <w:noProof/>
        </w:rPr>
      </w:r>
      <w:r w:rsidRPr="00D75661">
        <w:rPr>
          <w:rFonts w:ascii="Verdana" w:hAnsi="Verdana"/>
          <w:noProof/>
        </w:rPr>
        <w:fldChar w:fldCharType="separate"/>
      </w:r>
      <w:r w:rsidR="00AA185C">
        <w:rPr>
          <w:rFonts w:ascii="Verdana" w:hAnsi="Verdana"/>
          <w:noProof/>
        </w:rPr>
        <w:t>10</w:t>
      </w:r>
      <w:r w:rsidRPr="00D75661">
        <w:rPr>
          <w:rFonts w:ascii="Verdana" w:hAnsi="Verdana"/>
          <w:noProof/>
        </w:rPr>
        <w:fldChar w:fldCharType="end"/>
      </w:r>
    </w:p>
    <w:p w14:paraId="606F4602" w14:textId="61D909A1" w:rsidR="00D75661" w:rsidRPr="00D75661" w:rsidRDefault="00D75661" w:rsidP="00D75661">
      <w:pPr>
        <w:pStyle w:val="Innehll1"/>
        <w:tabs>
          <w:tab w:val="right" w:leader="dot" w:pos="7265"/>
        </w:tabs>
        <w:rPr>
          <w:rFonts w:ascii="Verdana" w:hAnsi="Verdana"/>
          <w:noProof/>
          <w:sz w:val="22"/>
          <w:szCs w:val="22"/>
          <w:lang w:val="en-US"/>
        </w:rPr>
      </w:pPr>
      <w:r w:rsidRPr="00D75661">
        <w:rPr>
          <w:rFonts w:ascii="Verdana" w:hAnsi="Verdana"/>
          <w:b/>
          <w:noProof/>
          <w:color w:val="000000" w:themeColor="text1"/>
        </w:rPr>
        <w:t>§ 11. GROUNDS FOR EXEMPTION</w:t>
      </w:r>
      <w:r w:rsidRPr="00D75661">
        <w:rPr>
          <w:rFonts w:ascii="Verdana" w:hAnsi="Verdana"/>
          <w:noProof/>
        </w:rPr>
        <w:tab/>
      </w:r>
      <w:r w:rsidR="00E54675">
        <w:rPr>
          <w:rFonts w:ascii="Verdana" w:hAnsi="Verdana"/>
          <w:noProof/>
        </w:rPr>
        <w:t>1</w:t>
      </w:r>
      <w:r w:rsidR="00B51B11">
        <w:rPr>
          <w:rFonts w:ascii="Verdana" w:hAnsi="Verdana"/>
          <w:noProof/>
        </w:rPr>
        <w:t>1</w:t>
      </w:r>
    </w:p>
    <w:p w14:paraId="27DD9624" w14:textId="77777777" w:rsidR="00D75661" w:rsidRPr="00D75661" w:rsidRDefault="00D75661" w:rsidP="00D75661">
      <w:pPr>
        <w:pStyle w:val="Innehll1"/>
        <w:tabs>
          <w:tab w:val="right" w:leader="dot" w:pos="7265"/>
        </w:tabs>
        <w:rPr>
          <w:rFonts w:ascii="Verdana" w:hAnsi="Verdana"/>
          <w:noProof/>
          <w:sz w:val="22"/>
          <w:szCs w:val="22"/>
          <w:lang w:val="en-US"/>
        </w:rPr>
      </w:pPr>
      <w:r w:rsidRPr="00D75661">
        <w:rPr>
          <w:rFonts w:ascii="Verdana" w:hAnsi="Verdana"/>
          <w:b/>
          <w:noProof/>
          <w:color w:val="000000" w:themeColor="text1"/>
        </w:rPr>
        <w:t>§ 12 SETTLEMENT OF DISPUTES</w:t>
      </w:r>
      <w:r w:rsidRPr="00D75661">
        <w:rPr>
          <w:rFonts w:ascii="Verdana" w:hAnsi="Verdana"/>
          <w:noProof/>
        </w:rPr>
        <w:tab/>
      </w:r>
      <w:r w:rsidR="00F043BD">
        <w:rPr>
          <w:rFonts w:ascii="Verdana" w:hAnsi="Verdana"/>
          <w:noProof/>
        </w:rPr>
        <w:t>12</w:t>
      </w:r>
    </w:p>
    <w:p w14:paraId="7AD5ADA1"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fldChar w:fldCharType="end"/>
      </w:r>
    </w:p>
    <w:p w14:paraId="7272EF6C"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p>
    <w:p w14:paraId="3E57FED7"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p>
    <w:p w14:paraId="50D85AA4"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p>
    <w:p w14:paraId="171A2BEF"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p>
    <w:p w14:paraId="621427F2" w14:textId="77777777" w:rsid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p>
    <w:p w14:paraId="3A4D4AA1" w14:textId="77777777" w:rsidR="009C2EF7" w:rsidRPr="00D75661" w:rsidRDefault="009C2EF7" w:rsidP="00D75661">
      <w:pPr>
        <w:tabs>
          <w:tab w:val="left" w:pos="2266"/>
          <w:tab w:val="left" w:pos="3400"/>
          <w:tab w:val="left" w:pos="4534"/>
          <w:tab w:val="left" w:pos="5668"/>
          <w:tab w:val="left" w:pos="6802"/>
        </w:tabs>
        <w:spacing w:before="480" w:after="40"/>
        <w:rPr>
          <w:rFonts w:ascii="Verdana" w:hAnsi="Verdana"/>
          <w:color w:val="000000" w:themeColor="text1"/>
        </w:rPr>
      </w:pPr>
    </w:p>
    <w:p w14:paraId="4234C28D" w14:textId="77777777" w:rsidR="00D75661" w:rsidRPr="00D75661" w:rsidRDefault="00D75661" w:rsidP="00D75661">
      <w:pPr>
        <w:pStyle w:val="Underrubrik"/>
        <w:rPr>
          <w:rStyle w:val="Stark"/>
          <w:rFonts w:ascii="Verdana" w:hAnsi="Verdana"/>
          <w:bCs w:val="0"/>
        </w:rPr>
      </w:pPr>
      <w:bookmarkStart w:id="3" w:name="_Toc510098553"/>
      <w:r w:rsidRPr="00D75661">
        <w:rPr>
          <w:rStyle w:val="Stark"/>
          <w:rFonts w:ascii="Verdana" w:hAnsi="Verdana"/>
        </w:rPr>
        <w:lastRenderedPageBreak/>
        <w:t>§ 1 SCOPE AND APPLICABILITY</w:t>
      </w:r>
      <w:bookmarkEnd w:id="3"/>
    </w:p>
    <w:p w14:paraId="7D1880AC"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b/>
          <w:color w:val="000000" w:themeColor="text1"/>
        </w:rPr>
      </w:pPr>
      <w:r w:rsidRPr="00D75661">
        <w:rPr>
          <w:rFonts w:ascii="Verdana" w:hAnsi="Verdana"/>
          <w:color w:val="000000" w:themeColor="text1"/>
        </w:rPr>
        <w:t>These general conditions apply to contracts for services and to the supply of goods, if the supply of goods does not represent the major part of the Contractor’s obligation.</w:t>
      </w:r>
    </w:p>
    <w:p w14:paraId="300D4471"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Unless otherwise agreed by the Parties, these conditions shall apply to the </w:t>
      </w:r>
      <w:r w:rsidR="00047776">
        <w:rPr>
          <w:rFonts w:ascii="Verdana" w:hAnsi="Verdana"/>
          <w:color w:val="000000" w:themeColor="text1"/>
        </w:rPr>
        <w:t>Contract w</w:t>
      </w:r>
      <w:r w:rsidRPr="00D75661">
        <w:rPr>
          <w:rFonts w:ascii="Verdana" w:hAnsi="Verdana"/>
          <w:color w:val="000000" w:themeColor="text1"/>
        </w:rPr>
        <w:t>ith the Embassy.</w:t>
      </w:r>
    </w:p>
    <w:p w14:paraId="08076391"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p>
    <w:p w14:paraId="1E837437" w14:textId="77777777" w:rsidR="00D75661" w:rsidRPr="00D75661" w:rsidRDefault="00D75661" w:rsidP="00D75661">
      <w:pPr>
        <w:pStyle w:val="Underrubrik"/>
        <w:rPr>
          <w:rStyle w:val="Stark"/>
          <w:rFonts w:ascii="Verdana" w:hAnsi="Verdana"/>
          <w:bCs w:val="0"/>
        </w:rPr>
      </w:pPr>
      <w:bookmarkStart w:id="4" w:name="_Toc510098554"/>
      <w:r w:rsidRPr="00D75661">
        <w:rPr>
          <w:rStyle w:val="Stark"/>
          <w:rFonts w:ascii="Verdana" w:hAnsi="Verdana"/>
        </w:rPr>
        <w:t>§ 2 DEFINITIONS</w:t>
      </w:r>
      <w:bookmarkEnd w:id="4"/>
    </w:p>
    <w:p w14:paraId="340E20D9"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All words and expressions in these conditions shall be interpreted in accordance with the definitions given in the</w:t>
      </w:r>
      <w:r w:rsidR="00047776">
        <w:rPr>
          <w:rFonts w:ascii="Verdana" w:hAnsi="Verdana"/>
          <w:color w:val="000000" w:themeColor="text1"/>
        </w:rPr>
        <w:t xml:space="preserve"> Contract</w:t>
      </w:r>
      <w:r w:rsidRPr="00D75661">
        <w:rPr>
          <w:rFonts w:ascii="Verdana" w:hAnsi="Verdana"/>
          <w:color w:val="000000" w:themeColor="text1"/>
        </w:rPr>
        <w:t>.</w:t>
      </w:r>
    </w:p>
    <w:p w14:paraId="1D0EE785"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p>
    <w:p w14:paraId="5FD4A61E" w14:textId="77777777" w:rsidR="00D75661" w:rsidRPr="00D75661" w:rsidRDefault="00D75661" w:rsidP="00D75661">
      <w:pPr>
        <w:pStyle w:val="Underrubrik"/>
        <w:rPr>
          <w:rStyle w:val="Stark"/>
          <w:rFonts w:ascii="Verdana" w:hAnsi="Verdana"/>
          <w:bCs w:val="0"/>
        </w:rPr>
      </w:pPr>
      <w:bookmarkStart w:id="5" w:name="_Toc510098555"/>
      <w:r w:rsidRPr="00D75661">
        <w:rPr>
          <w:rStyle w:val="Stark"/>
          <w:rFonts w:ascii="Verdana" w:hAnsi="Verdana"/>
        </w:rPr>
        <w:t>§ 3 THE ASSIGNMENT</w:t>
      </w:r>
      <w:bookmarkEnd w:id="5"/>
    </w:p>
    <w:p w14:paraId="7BF5ADB4" w14:textId="77777777"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t>3.1 Performance</w:t>
      </w:r>
    </w:p>
    <w:p w14:paraId="1B15C64F" w14:textId="53D183BC"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Contractor shall carry out the </w:t>
      </w:r>
      <w:r w:rsidR="00F13536">
        <w:rPr>
          <w:rFonts w:ascii="Verdana" w:hAnsi="Verdana"/>
          <w:color w:val="000000" w:themeColor="text1"/>
        </w:rPr>
        <w:t>S</w:t>
      </w:r>
      <w:r w:rsidR="00DF7223">
        <w:rPr>
          <w:rFonts w:ascii="Verdana" w:hAnsi="Verdana"/>
          <w:color w:val="000000" w:themeColor="text1"/>
        </w:rPr>
        <w:t>ervices</w:t>
      </w:r>
      <w:r w:rsidRPr="00D75661">
        <w:rPr>
          <w:rFonts w:ascii="Verdana" w:hAnsi="Verdana"/>
          <w:color w:val="000000" w:themeColor="text1"/>
        </w:rPr>
        <w:t xml:space="preserve"> in accordance with the </w:t>
      </w:r>
      <w:r w:rsidR="00047776">
        <w:rPr>
          <w:rFonts w:ascii="Verdana" w:hAnsi="Verdana"/>
          <w:color w:val="000000" w:themeColor="text1"/>
        </w:rPr>
        <w:t xml:space="preserve">Contract for </w:t>
      </w:r>
      <w:r w:rsidR="00F13536">
        <w:rPr>
          <w:rFonts w:ascii="Verdana" w:hAnsi="Verdana"/>
          <w:color w:val="000000" w:themeColor="text1"/>
        </w:rPr>
        <w:t>s</w:t>
      </w:r>
      <w:r w:rsidR="00047776">
        <w:rPr>
          <w:rFonts w:ascii="Verdana" w:hAnsi="Verdana"/>
          <w:color w:val="000000" w:themeColor="text1"/>
        </w:rPr>
        <w:t xml:space="preserve">ecurity </w:t>
      </w:r>
      <w:r w:rsidR="00F13536">
        <w:rPr>
          <w:rFonts w:ascii="Verdana" w:hAnsi="Verdana"/>
          <w:color w:val="000000" w:themeColor="text1"/>
        </w:rPr>
        <w:t>s</w:t>
      </w:r>
      <w:r w:rsidR="00047776">
        <w:rPr>
          <w:rFonts w:ascii="Verdana" w:hAnsi="Verdana"/>
          <w:color w:val="000000" w:themeColor="text1"/>
        </w:rPr>
        <w:t xml:space="preserve">ervices </w:t>
      </w:r>
      <w:r w:rsidRPr="00D75661">
        <w:rPr>
          <w:rFonts w:ascii="Verdana" w:hAnsi="Verdana"/>
          <w:color w:val="000000" w:themeColor="text1"/>
        </w:rPr>
        <w:t>and the requests made for ad</w:t>
      </w:r>
      <w:r w:rsidR="00DF7223">
        <w:rPr>
          <w:rFonts w:ascii="Verdana" w:hAnsi="Verdana"/>
          <w:color w:val="000000" w:themeColor="text1"/>
        </w:rPr>
        <w:t xml:space="preserve"> </w:t>
      </w:r>
      <w:r w:rsidRPr="00D75661">
        <w:rPr>
          <w:rFonts w:ascii="Verdana" w:hAnsi="Verdana"/>
          <w:color w:val="000000" w:themeColor="text1"/>
        </w:rPr>
        <w:t xml:space="preserve">hoc </w:t>
      </w:r>
      <w:r w:rsidR="00DF7223">
        <w:rPr>
          <w:rFonts w:ascii="Verdana" w:hAnsi="Verdana"/>
          <w:color w:val="000000" w:themeColor="text1"/>
        </w:rPr>
        <w:t>services</w:t>
      </w:r>
      <w:r w:rsidRPr="00D75661">
        <w:rPr>
          <w:rFonts w:ascii="Verdana" w:hAnsi="Verdana"/>
          <w:color w:val="000000" w:themeColor="text1"/>
        </w:rPr>
        <w:t xml:space="preserve">. The Contractor shall provide such qualified and experienced </w:t>
      </w:r>
      <w:r w:rsidR="00F13536">
        <w:rPr>
          <w:rFonts w:ascii="Verdana" w:hAnsi="Verdana"/>
          <w:color w:val="000000" w:themeColor="text1"/>
        </w:rPr>
        <w:t>p</w:t>
      </w:r>
      <w:r w:rsidRPr="00D75661">
        <w:rPr>
          <w:rFonts w:ascii="Verdana" w:hAnsi="Verdana"/>
          <w:color w:val="000000" w:themeColor="text1"/>
        </w:rPr>
        <w:t xml:space="preserve">ersonnel as are required to carry out the </w:t>
      </w:r>
      <w:r w:rsidR="00DF7223">
        <w:rPr>
          <w:rFonts w:ascii="Verdana" w:hAnsi="Verdana"/>
          <w:color w:val="000000" w:themeColor="text1"/>
        </w:rPr>
        <w:t>Contract</w:t>
      </w:r>
      <w:r w:rsidRPr="00D75661">
        <w:rPr>
          <w:rFonts w:ascii="Verdana" w:hAnsi="Verdana"/>
          <w:color w:val="000000" w:themeColor="text1"/>
        </w:rPr>
        <w:t xml:space="preserve">, exercise all reasonable skill, care and diligence in the performance and carry out all responsibilities in accordance with recognised professional standards. During the term of the </w:t>
      </w:r>
      <w:r w:rsidR="00047776">
        <w:rPr>
          <w:rFonts w:ascii="Verdana" w:hAnsi="Verdana"/>
          <w:color w:val="000000" w:themeColor="text1"/>
        </w:rPr>
        <w:t>Contract</w:t>
      </w:r>
      <w:r w:rsidRPr="00D75661">
        <w:rPr>
          <w:rFonts w:ascii="Verdana" w:hAnsi="Verdana"/>
          <w:color w:val="000000" w:themeColor="text1"/>
        </w:rPr>
        <w:t>, the Contractor shall not engage itself in activities nor have any financial or other interests that may reduce the Embassy’s confidence in the C</w:t>
      </w:r>
      <w:r w:rsidR="00DF7223">
        <w:rPr>
          <w:rFonts w:ascii="Verdana" w:hAnsi="Verdana"/>
          <w:color w:val="000000" w:themeColor="text1"/>
        </w:rPr>
        <w:t xml:space="preserve">ontractor’s performance of the </w:t>
      </w:r>
      <w:r w:rsidR="00F13536">
        <w:rPr>
          <w:rFonts w:ascii="Verdana" w:hAnsi="Verdana"/>
          <w:color w:val="000000" w:themeColor="text1"/>
        </w:rPr>
        <w:t>S</w:t>
      </w:r>
      <w:r w:rsidRPr="00D75661">
        <w:rPr>
          <w:rFonts w:ascii="Verdana" w:hAnsi="Verdana"/>
          <w:color w:val="000000" w:themeColor="text1"/>
        </w:rPr>
        <w:t xml:space="preserve">ervices. The Contractor shall not enter into agreements on behalf of the Embassy, or in any other way represent </w:t>
      </w:r>
      <w:r w:rsidR="00DF7223">
        <w:rPr>
          <w:rFonts w:ascii="Verdana" w:hAnsi="Verdana"/>
          <w:color w:val="000000" w:themeColor="text1"/>
        </w:rPr>
        <w:t>t</w:t>
      </w:r>
      <w:r w:rsidRPr="00D75661">
        <w:rPr>
          <w:rFonts w:ascii="Verdana" w:hAnsi="Verdana"/>
          <w:color w:val="000000" w:themeColor="text1"/>
        </w:rPr>
        <w:t xml:space="preserve">he Embassy, or act as if they were representing </w:t>
      </w:r>
      <w:r w:rsidR="00DF7223">
        <w:rPr>
          <w:rFonts w:ascii="Verdana" w:hAnsi="Verdana"/>
          <w:color w:val="000000" w:themeColor="text1"/>
        </w:rPr>
        <w:t>t</w:t>
      </w:r>
      <w:r w:rsidRPr="00D75661">
        <w:rPr>
          <w:rFonts w:ascii="Verdana" w:hAnsi="Verdana"/>
          <w:color w:val="000000" w:themeColor="text1"/>
        </w:rPr>
        <w:t>he Embassy.</w:t>
      </w:r>
    </w:p>
    <w:p w14:paraId="2D65782D" w14:textId="4A3F3772"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Unless otherwise agreed between the parties, the </w:t>
      </w:r>
      <w:r w:rsidR="00F13536">
        <w:rPr>
          <w:rFonts w:ascii="Verdana" w:hAnsi="Verdana"/>
          <w:color w:val="000000" w:themeColor="text1"/>
        </w:rPr>
        <w:t>S</w:t>
      </w:r>
      <w:r w:rsidR="00DF7223">
        <w:rPr>
          <w:rFonts w:ascii="Verdana" w:hAnsi="Verdana"/>
          <w:color w:val="000000" w:themeColor="text1"/>
        </w:rPr>
        <w:t>ervices</w:t>
      </w:r>
      <w:r w:rsidRPr="00D75661">
        <w:rPr>
          <w:rFonts w:ascii="Verdana" w:hAnsi="Verdana"/>
          <w:color w:val="000000" w:themeColor="text1"/>
        </w:rPr>
        <w:t xml:space="preserve"> shall include that the Contractor obtains the opinions, approvals</w:t>
      </w:r>
      <w:r w:rsidR="00F13536">
        <w:rPr>
          <w:rFonts w:ascii="Verdana" w:hAnsi="Verdana"/>
          <w:color w:val="000000" w:themeColor="text1"/>
        </w:rPr>
        <w:t>, licences, authorisations</w:t>
      </w:r>
      <w:r w:rsidRPr="00D75661">
        <w:rPr>
          <w:rFonts w:ascii="Verdana" w:hAnsi="Verdana"/>
          <w:color w:val="000000" w:themeColor="text1"/>
        </w:rPr>
        <w:t xml:space="preserve"> and permits necessary </w:t>
      </w:r>
      <w:proofErr w:type="gramStart"/>
      <w:r w:rsidRPr="00D75661">
        <w:rPr>
          <w:rFonts w:ascii="Verdana" w:hAnsi="Verdana"/>
          <w:color w:val="000000" w:themeColor="text1"/>
        </w:rPr>
        <w:t>in order to</w:t>
      </w:r>
      <w:proofErr w:type="gramEnd"/>
      <w:r w:rsidRPr="00D75661">
        <w:rPr>
          <w:rFonts w:ascii="Verdana" w:hAnsi="Verdana"/>
          <w:color w:val="000000" w:themeColor="text1"/>
        </w:rPr>
        <w:t xml:space="preserve"> perform the </w:t>
      </w:r>
      <w:r w:rsidR="00F13536">
        <w:rPr>
          <w:rFonts w:ascii="Verdana" w:hAnsi="Verdana"/>
          <w:color w:val="000000" w:themeColor="text1"/>
        </w:rPr>
        <w:t>S</w:t>
      </w:r>
      <w:r w:rsidR="00DF7223">
        <w:rPr>
          <w:rFonts w:ascii="Verdana" w:hAnsi="Verdana"/>
          <w:color w:val="000000" w:themeColor="text1"/>
        </w:rPr>
        <w:t>ervices</w:t>
      </w:r>
      <w:r w:rsidRPr="00D75661">
        <w:rPr>
          <w:rFonts w:ascii="Verdana" w:hAnsi="Verdana"/>
          <w:color w:val="000000" w:themeColor="text1"/>
        </w:rPr>
        <w:t xml:space="preserve"> in accordance with applicable law.</w:t>
      </w:r>
    </w:p>
    <w:p w14:paraId="28C02805" w14:textId="77777777"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t>3.2 Personnel</w:t>
      </w:r>
    </w:p>
    <w:p w14:paraId="6ECC2134"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When the Embassy and the Contractor have agreed that specific personnel are to be used to perform a service, the personnel may not be replaced without the Embassy’</w:t>
      </w:r>
      <w:r w:rsidR="00DF7223">
        <w:rPr>
          <w:rFonts w:ascii="Verdana" w:hAnsi="Verdana"/>
          <w:color w:val="000000" w:themeColor="text1"/>
        </w:rPr>
        <w:t>s</w:t>
      </w:r>
      <w:r w:rsidRPr="00D75661">
        <w:rPr>
          <w:rFonts w:ascii="Verdana" w:hAnsi="Verdana"/>
          <w:color w:val="000000" w:themeColor="text1"/>
        </w:rPr>
        <w:t xml:space="preserve"> written consent. The Contractor is responsible for expenses and time involved in changing personnel. </w:t>
      </w:r>
    </w:p>
    <w:p w14:paraId="2822BC7B" w14:textId="4EC14BE2"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However, if any </w:t>
      </w:r>
      <w:r w:rsidR="006638B4">
        <w:rPr>
          <w:rFonts w:ascii="Verdana" w:hAnsi="Verdana"/>
          <w:color w:val="000000" w:themeColor="text1"/>
        </w:rPr>
        <w:t>p</w:t>
      </w:r>
      <w:r w:rsidRPr="00D75661">
        <w:rPr>
          <w:rFonts w:ascii="Verdana" w:hAnsi="Verdana"/>
          <w:color w:val="000000" w:themeColor="text1"/>
        </w:rPr>
        <w:t xml:space="preserve">ersonnel are unable, </w:t>
      </w:r>
      <w:r w:rsidR="00DF7223">
        <w:rPr>
          <w:rFonts w:ascii="Verdana" w:hAnsi="Verdana"/>
          <w:color w:val="000000" w:themeColor="text1"/>
        </w:rPr>
        <w:t xml:space="preserve">for any reason, to perform the </w:t>
      </w:r>
      <w:r w:rsidR="006638B4">
        <w:rPr>
          <w:rFonts w:ascii="Verdana" w:hAnsi="Verdana"/>
          <w:color w:val="000000" w:themeColor="text1"/>
        </w:rPr>
        <w:t>S</w:t>
      </w:r>
      <w:r w:rsidR="00DF7223">
        <w:rPr>
          <w:rFonts w:ascii="Verdana" w:hAnsi="Verdana"/>
          <w:color w:val="000000" w:themeColor="text1"/>
        </w:rPr>
        <w:t>e</w:t>
      </w:r>
      <w:r w:rsidRPr="00D75661">
        <w:rPr>
          <w:rFonts w:ascii="Verdana" w:hAnsi="Verdana"/>
          <w:color w:val="000000" w:themeColor="text1"/>
        </w:rPr>
        <w:t xml:space="preserve">rvices or carry out the </w:t>
      </w:r>
      <w:r w:rsidR="006638B4">
        <w:rPr>
          <w:rFonts w:ascii="Verdana" w:hAnsi="Verdana"/>
          <w:color w:val="000000" w:themeColor="text1"/>
        </w:rPr>
        <w:t>S</w:t>
      </w:r>
      <w:r w:rsidR="00DF7223">
        <w:rPr>
          <w:rFonts w:ascii="Verdana" w:hAnsi="Verdana"/>
          <w:color w:val="000000" w:themeColor="text1"/>
        </w:rPr>
        <w:t>ervices</w:t>
      </w:r>
      <w:r w:rsidRPr="00D75661">
        <w:rPr>
          <w:rFonts w:ascii="Verdana" w:hAnsi="Verdana"/>
          <w:color w:val="000000" w:themeColor="text1"/>
        </w:rPr>
        <w:t xml:space="preserve"> or part thereof, the Contr</w:t>
      </w:r>
      <w:r w:rsidR="00DF7223">
        <w:rPr>
          <w:rFonts w:ascii="Verdana" w:hAnsi="Verdana"/>
          <w:color w:val="000000" w:themeColor="text1"/>
        </w:rPr>
        <w:t>actor shall, with no costs for t</w:t>
      </w:r>
      <w:r w:rsidRPr="00D75661">
        <w:rPr>
          <w:rFonts w:ascii="Verdana" w:hAnsi="Verdana"/>
          <w:color w:val="000000" w:themeColor="text1"/>
        </w:rPr>
        <w:t xml:space="preserve">he Embassy, </w:t>
      </w:r>
      <w:r w:rsidRPr="00D75661">
        <w:rPr>
          <w:rFonts w:ascii="Verdana" w:hAnsi="Verdana"/>
          <w:color w:val="000000" w:themeColor="text1"/>
        </w:rPr>
        <w:lastRenderedPageBreak/>
        <w:t>immediately provide as a replacement a person with equivalent qualifications and experience.</w:t>
      </w:r>
    </w:p>
    <w:p w14:paraId="57A5866F"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p>
    <w:p w14:paraId="042342AB" w14:textId="77777777" w:rsidR="00D75661" w:rsidRPr="00D75661" w:rsidRDefault="00D75661" w:rsidP="00D75661">
      <w:pPr>
        <w:pStyle w:val="Underrubrik"/>
        <w:rPr>
          <w:rFonts w:ascii="Verdana" w:hAnsi="Verdana"/>
          <w:b/>
          <w:color w:val="000000" w:themeColor="text1"/>
        </w:rPr>
      </w:pPr>
      <w:bookmarkStart w:id="6" w:name="_Toc510098556"/>
      <w:r w:rsidRPr="00D75661">
        <w:rPr>
          <w:rFonts w:ascii="Verdana" w:hAnsi="Verdana"/>
          <w:b/>
          <w:color w:val="000000" w:themeColor="text1"/>
        </w:rPr>
        <w:t>§ 4 SUBCONTRACTORS</w:t>
      </w:r>
      <w:bookmarkEnd w:id="6"/>
    </w:p>
    <w:p w14:paraId="57C154A4"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Contractor may not engage any subcontractor without prior written approval from the Embassy. </w:t>
      </w:r>
    </w:p>
    <w:p w14:paraId="2ED8EC19"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If a subcontractor or parties other than the Contractor’s personnel is engaged, it is the responsibility of the Contractor to ensure that all the commitments under this agreement are fulfilled by the party </w:t>
      </w:r>
      <w:proofErr w:type="gramStart"/>
      <w:r w:rsidRPr="00D75661">
        <w:rPr>
          <w:rFonts w:ascii="Verdana" w:hAnsi="Verdana"/>
          <w:color w:val="000000" w:themeColor="text1"/>
        </w:rPr>
        <w:t>actually performing</w:t>
      </w:r>
      <w:proofErr w:type="gramEnd"/>
      <w:r w:rsidRPr="00D75661">
        <w:rPr>
          <w:rFonts w:ascii="Verdana" w:hAnsi="Verdana"/>
          <w:color w:val="000000" w:themeColor="text1"/>
        </w:rPr>
        <w:t xml:space="preserve"> the service and the Contractor shall be liable for the subcontractor’s work as though it was its own. Unless otherwise agreed between the parties, the Contractor shall be liable for payments to any subcontractors.</w:t>
      </w:r>
    </w:p>
    <w:p w14:paraId="52E650B9"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The Contractor undertakes, in the agreement with any subcontractor, to reserve the Embassy’s rights according to § 7.3 below. The Contractor warrants that any subcontractor holds insurance according to § 7.5 below.</w:t>
      </w:r>
    </w:p>
    <w:p w14:paraId="68B3BAA5"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Unless otherwise agreed by the parties, the Contractor shall not be entitled to remuneration for administrative expenses for the engagement of subcontractors.</w:t>
      </w:r>
    </w:p>
    <w:p w14:paraId="520C4C4B"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p>
    <w:p w14:paraId="3CD7B8DB" w14:textId="77777777" w:rsidR="00D75661" w:rsidRPr="00D75661" w:rsidRDefault="00D75661" w:rsidP="00D75661">
      <w:pPr>
        <w:pStyle w:val="Underrubrik"/>
        <w:rPr>
          <w:rFonts w:ascii="Verdana" w:hAnsi="Verdana"/>
          <w:b/>
          <w:color w:val="000000" w:themeColor="text1"/>
        </w:rPr>
      </w:pPr>
      <w:bookmarkStart w:id="7" w:name="_Toc510098557"/>
      <w:r w:rsidRPr="00D75661">
        <w:rPr>
          <w:rFonts w:ascii="Verdana" w:hAnsi="Verdana"/>
          <w:b/>
          <w:color w:val="000000" w:themeColor="text1"/>
        </w:rPr>
        <w:t xml:space="preserve">§ 5 FEES </w:t>
      </w:r>
      <w:bookmarkEnd w:id="7"/>
    </w:p>
    <w:p w14:paraId="3ADB7AB5" w14:textId="77777777" w:rsidR="00DF7223"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Embassy will not pay any fees or costs beyond those explicitly specified in the </w:t>
      </w:r>
      <w:r w:rsidR="00047776">
        <w:rPr>
          <w:rFonts w:ascii="Verdana" w:hAnsi="Verdana"/>
          <w:color w:val="000000" w:themeColor="text1"/>
        </w:rPr>
        <w:t>Contract</w:t>
      </w:r>
      <w:r w:rsidRPr="00D75661">
        <w:rPr>
          <w:rFonts w:ascii="Verdana" w:hAnsi="Verdana"/>
          <w:color w:val="000000" w:themeColor="text1"/>
        </w:rPr>
        <w:t>.</w:t>
      </w:r>
    </w:p>
    <w:p w14:paraId="2B630AA5" w14:textId="05E54BF1"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Contractor is only entitled to payment for </w:t>
      </w:r>
      <w:r w:rsidR="006638B4">
        <w:rPr>
          <w:rFonts w:ascii="Verdana" w:hAnsi="Verdana"/>
          <w:color w:val="000000" w:themeColor="text1"/>
        </w:rPr>
        <w:t>S</w:t>
      </w:r>
      <w:r w:rsidR="00DF7223">
        <w:rPr>
          <w:rFonts w:ascii="Verdana" w:hAnsi="Verdana"/>
          <w:color w:val="000000" w:themeColor="text1"/>
        </w:rPr>
        <w:t xml:space="preserve">ervices agreed in the Contract </w:t>
      </w:r>
      <w:r w:rsidRPr="00D75661">
        <w:rPr>
          <w:rFonts w:ascii="Verdana" w:hAnsi="Verdana"/>
          <w:color w:val="000000" w:themeColor="text1"/>
        </w:rPr>
        <w:t>and for services stated in the request for ad</w:t>
      </w:r>
      <w:r w:rsidR="00DF7223">
        <w:rPr>
          <w:rFonts w:ascii="Verdana" w:hAnsi="Verdana"/>
          <w:color w:val="000000" w:themeColor="text1"/>
        </w:rPr>
        <w:t xml:space="preserve"> </w:t>
      </w:r>
      <w:r w:rsidRPr="00D75661">
        <w:rPr>
          <w:rFonts w:ascii="Verdana" w:hAnsi="Verdana"/>
          <w:color w:val="000000" w:themeColor="text1"/>
        </w:rPr>
        <w:t>hoc services.</w:t>
      </w:r>
      <w:r w:rsidR="0097281C">
        <w:rPr>
          <w:rFonts w:ascii="Verdana" w:hAnsi="Verdana"/>
          <w:color w:val="000000" w:themeColor="text1"/>
        </w:rPr>
        <w:t xml:space="preserve"> </w:t>
      </w:r>
      <w:r w:rsidRPr="00D75661">
        <w:rPr>
          <w:rFonts w:ascii="Verdana" w:hAnsi="Verdana"/>
          <w:color w:val="000000" w:themeColor="text1"/>
        </w:rPr>
        <w:t>The fee shall be calculated by the hour for ad</w:t>
      </w:r>
      <w:r w:rsidR="00DF7223">
        <w:rPr>
          <w:rFonts w:ascii="Verdana" w:hAnsi="Verdana"/>
          <w:color w:val="000000" w:themeColor="text1"/>
        </w:rPr>
        <w:t xml:space="preserve"> </w:t>
      </w:r>
      <w:r w:rsidRPr="00D75661">
        <w:rPr>
          <w:rFonts w:ascii="Verdana" w:hAnsi="Verdana"/>
          <w:color w:val="000000" w:themeColor="text1"/>
        </w:rPr>
        <w:t xml:space="preserve">hoc services. </w:t>
      </w:r>
    </w:p>
    <w:p w14:paraId="119C2513"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The Contractor is not entitled to any fees for time spent on travel.</w:t>
      </w:r>
    </w:p>
    <w:p w14:paraId="2E47082B" w14:textId="77777777" w:rsidR="00E54675" w:rsidRDefault="00E54675" w:rsidP="00D75661">
      <w:pPr>
        <w:pStyle w:val="Underrubrik"/>
        <w:rPr>
          <w:rFonts w:ascii="Verdana" w:hAnsi="Verdana"/>
          <w:b/>
          <w:color w:val="000000" w:themeColor="text1"/>
        </w:rPr>
      </w:pPr>
      <w:bookmarkStart w:id="8" w:name="_Toc510098558"/>
    </w:p>
    <w:p w14:paraId="76113149" w14:textId="77777777" w:rsidR="002910F5" w:rsidRPr="002910F5" w:rsidRDefault="002910F5" w:rsidP="002910F5"/>
    <w:p w14:paraId="0C9CAB4B" w14:textId="77777777" w:rsidR="00D75661" w:rsidRPr="00D75661" w:rsidRDefault="00D75661" w:rsidP="00D75661">
      <w:pPr>
        <w:pStyle w:val="Underrubrik"/>
        <w:rPr>
          <w:rFonts w:ascii="Verdana" w:hAnsi="Verdana"/>
          <w:b/>
          <w:color w:val="000000" w:themeColor="text1"/>
        </w:rPr>
      </w:pPr>
      <w:r w:rsidRPr="00D75661">
        <w:rPr>
          <w:rFonts w:ascii="Verdana" w:hAnsi="Verdana"/>
          <w:b/>
          <w:color w:val="000000" w:themeColor="text1"/>
        </w:rPr>
        <w:t>§ 6 INVOICING AND PAYMENT</w:t>
      </w:r>
      <w:bookmarkEnd w:id="8"/>
    </w:p>
    <w:p w14:paraId="716413C4"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Embassy shall pay invoices monthly in arrears. The payments will be made within thirty days from the date the invoice was issued (invoice date). </w:t>
      </w:r>
    </w:p>
    <w:p w14:paraId="275736E6"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lastRenderedPageBreak/>
        <w:t xml:space="preserve">The final invoice must have been received by the Embassy no later than three months after the service has been completed. Demands made later do not entail the right to compensation. </w:t>
      </w:r>
    </w:p>
    <w:p w14:paraId="0CFDFD2B" w14:textId="6B54A674" w:rsidR="00D75661" w:rsidRPr="00D75661" w:rsidRDefault="002910F5" w:rsidP="00D75661">
      <w:pPr>
        <w:tabs>
          <w:tab w:val="left" w:pos="2268"/>
          <w:tab w:val="left" w:pos="3402"/>
          <w:tab w:val="left" w:pos="4536"/>
          <w:tab w:val="left" w:pos="5670"/>
          <w:tab w:val="left" w:pos="6804"/>
        </w:tabs>
        <w:spacing w:before="480" w:after="40"/>
        <w:rPr>
          <w:rFonts w:ascii="Verdana" w:hAnsi="Verdana"/>
          <w:color w:val="000000" w:themeColor="text1"/>
        </w:rPr>
      </w:pPr>
      <w:r>
        <w:rPr>
          <w:rFonts w:ascii="Verdana" w:hAnsi="Verdana"/>
          <w:color w:val="000000" w:themeColor="text1"/>
        </w:rPr>
        <w:t>The Contractor shall send to t</w:t>
      </w:r>
      <w:r w:rsidR="00D75661" w:rsidRPr="00D75661">
        <w:rPr>
          <w:rFonts w:ascii="Verdana" w:hAnsi="Verdana"/>
          <w:color w:val="000000" w:themeColor="text1"/>
        </w:rPr>
        <w:t xml:space="preserve">he Embassy an original invoice. The invoice shall be addressed to the </w:t>
      </w:r>
      <w:r>
        <w:rPr>
          <w:rFonts w:ascii="Verdana" w:hAnsi="Verdana"/>
          <w:color w:val="000000" w:themeColor="text1"/>
        </w:rPr>
        <w:t>Embassy</w:t>
      </w:r>
      <w:r w:rsidR="00D75661" w:rsidRPr="00D75661">
        <w:rPr>
          <w:rFonts w:ascii="Verdana" w:hAnsi="Verdana"/>
          <w:color w:val="000000" w:themeColor="text1"/>
        </w:rPr>
        <w:t>.</w:t>
      </w:r>
      <w:r w:rsidR="008314C0">
        <w:rPr>
          <w:rFonts w:ascii="Verdana" w:hAnsi="Verdana"/>
          <w:color w:val="000000" w:themeColor="text1"/>
        </w:rPr>
        <w:t xml:space="preserve"> </w:t>
      </w:r>
      <w:r w:rsidR="00D75661" w:rsidRPr="00D75661">
        <w:rPr>
          <w:rFonts w:ascii="Verdana" w:hAnsi="Verdana"/>
          <w:color w:val="000000" w:themeColor="text1"/>
        </w:rPr>
        <w:t>The invoice shall contain the following: amount excl. VAT</w:t>
      </w:r>
      <w:proofErr w:type="gramStart"/>
      <w:r w:rsidR="00D75661" w:rsidRPr="00D75661">
        <w:rPr>
          <w:rFonts w:ascii="Verdana" w:hAnsi="Verdana"/>
          <w:color w:val="000000" w:themeColor="text1"/>
        </w:rPr>
        <w:t xml:space="preserve">, </w:t>
      </w:r>
      <w:r>
        <w:rPr>
          <w:rFonts w:ascii="Verdana" w:hAnsi="Verdana"/>
          <w:color w:val="000000" w:themeColor="text1"/>
        </w:rPr>
        <w:t>,</w:t>
      </w:r>
      <w:proofErr w:type="gramEnd"/>
      <w:r>
        <w:rPr>
          <w:rFonts w:ascii="Verdana" w:hAnsi="Verdana"/>
          <w:color w:val="000000" w:themeColor="text1"/>
        </w:rPr>
        <w:t xml:space="preserve"> </w:t>
      </w:r>
      <w:r w:rsidR="00D75661" w:rsidRPr="00D75661">
        <w:rPr>
          <w:rFonts w:ascii="Verdana" w:hAnsi="Verdana"/>
          <w:color w:val="000000" w:themeColor="text1"/>
        </w:rPr>
        <w:t>type of service performed, whether the service was performed by the Contractor or a subcontractor, number of hours worked, account to which payment is to be made, date and number of invoice, Contractor's company</w:t>
      </w:r>
      <w:r w:rsidR="000E6DBD">
        <w:rPr>
          <w:rFonts w:ascii="Verdana" w:hAnsi="Verdana"/>
          <w:color w:val="000000" w:themeColor="text1"/>
        </w:rPr>
        <w:t xml:space="preserve"> KRA PIN</w:t>
      </w:r>
      <w:r w:rsidR="00D75661" w:rsidRPr="00D75661">
        <w:rPr>
          <w:rFonts w:ascii="Verdana" w:hAnsi="Verdana"/>
          <w:color w:val="000000" w:themeColor="text1"/>
        </w:rPr>
        <w:t xml:space="preserve"> registration number and VAT number.</w:t>
      </w:r>
    </w:p>
    <w:p w14:paraId="06E601AA"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The Contractor's invoicing shall be verifiable by means of time reporting system and bookkeeping. The Embassy shall be entitled to inspect such documents of the Contractor as are required for assessing the Contractor's invoicing.</w:t>
      </w:r>
    </w:p>
    <w:p w14:paraId="40DA7C39"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Where the assignment involves the supply of security equipment, unless the parties have agreed otherwise, delivery is to be included in the price agreed. Delivery must be made at the time or within the time frame specified in the </w:t>
      </w:r>
      <w:r w:rsidR="002910F5">
        <w:rPr>
          <w:rFonts w:ascii="Verdana" w:hAnsi="Verdana"/>
          <w:color w:val="000000" w:themeColor="text1"/>
        </w:rPr>
        <w:t>C</w:t>
      </w:r>
      <w:r w:rsidRPr="00D75661">
        <w:rPr>
          <w:rFonts w:ascii="Verdana" w:hAnsi="Verdana"/>
          <w:color w:val="000000" w:themeColor="text1"/>
        </w:rPr>
        <w:t>ontract. If no delivery time has been agreed, the goods must be delivered within a reasonable time following purchase or call-off order. Delivery must not be made earlier than agreed without the approval of the Embassy.</w:t>
      </w:r>
    </w:p>
    <w:p w14:paraId="18DC69A8"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No invoicing charges or equivalent may be charged. Reminder fees may be charged. However, reminder fees will not be paid for invoices that, according to law or this </w:t>
      </w:r>
      <w:r w:rsidR="002910F5">
        <w:rPr>
          <w:rFonts w:ascii="Verdana" w:hAnsi="Verdana"/>
          <w:color w:val="000000" w:themeColor="text1"/>
        </w:rPr>
        <w:t>Contract</w:t>
      </w:r>
      <w:r w:rsidRPr="00D75661">
        <w:rPr>
          <w:rFonts w:ascii="Verdana" w:hAnsi="Verdana"/>
          <w:color w:val="000000" w:themeColor="text1"/>
        </w:rPr>
        <w:t>, are incomplete or incorrectly addressed.</w:t>
      </w:r>
    </w:p>
    <w:p w14:paraId="5ACE086E"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Payment of invoices does not in itself mean that the Embassy has refrained from claiming compensation for delayed or defective services.</w:t>
      </w:r>
    </w:p>
    <w:p w14:paraId="2D2638DB" w14:textId="77777777" w:rsidR="00E54675" w:rsidRDefault="00E54675" w:rsidP="00D75661">
      <w:pPr>
        <w:pStyle w:val="Underrubrik"/>
        <w:rPr>
          <w:rFonts w:ascii="Verdana" w:hAnsi="Verdana"/>
          <w:b/>
          <w:color w:val="000000" w:themeColor="text1"/>
        </w:rPr>
      </w:pPr>
      <w:bookmarkStart w:id="9" w:name="_Toc510098559"/>
    </w:p>
    <w:p w14:paraId="2E5FFBAE" w14:textId="77777777" w:rsidR="00E54675" w:rsidRDefault="00E54675" w:rsidP="00D75661">
      <w:pPr>
        <w:pStyle w:val="Underrubrik"/>
        <w:rPr>
          <w:rFonts w:ascii="Verdana" w:hAnsi="Verdana"/>
          <w:b/>
          <w:color w:val="000000" w:themeColor="text1"/>
        </w:rPr>
      </w:pPr>
    </w:p>
    <w:p w14:paraId="33471F0C" w14:textId="77777777" w:rsidR="00D75661" w:rsidRPr="00D75661" w:rsidRDefault="00D75661" w:rsidP="00D75661">
      <w:pPr>
        <w:pStyle w:val="Underrubrik"/>
        <w:rPr>
          <w:rFonts w:ascii="Verdana" w:hAnsi="Verdana"/>
          <w:b/>
          <w:color w:val="000000" w:themeColor="text1"/>
        </w:rPr>
      </w:pPr>
      <w:r w:rsidRPr="00D75661">
        <w:rPr>
          <w:rFonts w:ascii="Verdana" w:hAnsi="Verdana"/>
          <w:b/>
          <w:color w:val="000000" w:themeColor="text1"/>
        </w:rPr>
        <w:t>§ 7 LIABILITY AND INSURANCE</w:t>
      </w:r>
      <w:bookmarkEnd w:id="9"/>
    </w:p>
    <w:p w14:paraId="4A7EEB39" w14:textId="77777777"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t>7.1 Contractor's Liability</w:t>
      </w:r>
    </w:p>
    <w:p w14:paraId="0212B7B6"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Contractor shall </w:t>
      </w:r>
      <w:r w:rsidR="002910F5">
        <w:rPr>
          <w:rFonts w:ascii="Verdana" w:hAnsi="Verdana"/>
          <w:color w:val="000000" w:themeColor="text1"/>
        </w:rPr>
        <w:t>be liable for damage caused to t</w:t>
      </w:r>
      <w:r w:rsidRPr="00D75661">
        <w:rPr>
          <w:rFonts w:ascii="Verdana" w:hAnsi="Verdana"/>
          <w:color w:val="000000" w:themeColor="text1"/>
        </w:rPr>
        <w:t xml:space="preserve">he Embassy by the Contractor or subcontractors engaged by the Contractor. </w:t>
      </w:r>
    </w:p>
    <w:p w14:paraId="231E77F7" w14:textId="77777777"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t>7.2 The Embassy's Liability</w:t>
      </w:r>
    </w:p>
    <w:p w14:paraId="62ED1712"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The Embassy is only liable for damages in case of gross negligence or wilful misconduct. The Embassy shall not be liable for indirect losses such as, but not limited to, loss of profit.</w:t>
      </w:r>
    </w:p>
    <w:p w14:paraId="3C9B044D" w14:textId="77777777"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lastRenderedPageBreak/>
        <w:t>7.3. Defect</w:t>
      </w:r>
      <w:r w:rsidR="002910F5">
        <w:rPr>
          <w:rStyle w:val="Stark"/>
          <w:rFonts w:ascii="Verdana" w:hAnsi="Verdana"/>
          <w:color w:val="000000" w:themeColor="text1"/>
        </w:rPr>
        <w:t>s in the S</w:t>
      </w:r>
      <w:r w:rsidRPr="00D75661">
        <w:rPr>
          <w:rStyle w:val="Stark"/>
          <w:rFonts w:ascii="Verdana" w:hAnsi="Verdana"/>
          <w:color w:val="000000" w:themeColor="text1"/>
        </w:rPr>
        <w:t>ervice and Remedy</w:t>
      </w:r>
    </w:p>
    <w:p w14:paraId="2200D3FE"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The service is considered defective if:</w:t>
      </w:r>
    </w:p>
    <w:p w14:paraId="14D17ED5" w14:textId="77777777" w:rsidR="00D75661" w:rsidRPr="00D75661" w:rsidRDefault="00D75661" w:rsidP="00D75661">
      <w:pPr>
        <w:pStyle w:val="Liststycke"/>
        <w:numPr>
          <w:ilvl w:val="0"/>
          <w:numId w:val="3"/>
        </w:num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service or the result of the service does not meet the requirements set in the </w:t>
      </w:r>
      <w:r w:rsidR="002910F5">
        <w:rPr>
          <w:rFonts w:ascii="Verdana" w:hAnsi="Verdana"/>
          <w:color w:val="000000" w:themeColor="text1"/>
        </w:rPr>
        <w:t>Contract</w:t>
      </w:r>
      <w:r w:rsidRPr="00D75661">
        <w:rPr>
          <w:rFonts w:ascii="Verdana" w:hAnsi="Verdana"/>
          <w:color w:val="000000" w:themeColor="text1"/>
        </w:rPr>
        <w:t xml:space="preserve"> or the call-off order concerning the service or the result of the service;</w:t>
      </w:r>
    </w:p>
    <w:p w14:paraId="43FB76C3" w14:textId="77777777" w:rsidR="00D75661" w:rsidRPr="00D75661" w:rsidRDefault="00D75661" w:rsidP="00D75661">
      <w:pPr>
        <w:pStyle w:val="Liststycke"/>
        <w:tabs>
          <w:tab w:val="left" w:pos="2266"/>
          <w:tab w:val="left" w:pos="3400"/>
          <w:tab w:val="left" w:pos="4534"/>
          <w:tab w:val="left" w:pos="5668"/>
          <w:tab w:val="left" w:pos="6802"/>
        </w:tabs>
        <w:spacing w:before="480" w:after="40"/>
        <w:rPr>
          <w:rFonts w:ascii="Verdana" w:hAnsi="Verdana"/>
          <w:color w:val="000000" w:themeColor="text1"/>
        </w:rPr>
      </w:pPr>
    </w:p>
    <w:p w14:paraId="2107F853" w14:textId="10C0698B" w:rsidR="00D75661" w:rsidRPr="00D75661" w:rsidRDefault="00D75661" w:rsidP="00D75661">
      <w:pPr>
        <w:pStyle w:val="Liststycke"/>
        <w:numPr>
          <w:ilvl w:val="0"/>
          <w:numId w:val="3"/>
        </w:num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result deviates from information relevant to evaluating the service’s nature or suitability and </w:t>
      </w:r>
      <w:r w:rsidR="002910F5">
        <w:rPr>
          <w:rFonts w:ascii="Verdana" w:hAnsi="Verdana"/>
          <w:color w:val="000000" w:themeColor="text1"/>
        </w:rPr>
        <w:t xml:space="preserve">which </w:t>
      </w:r>
      <w:r w:rsidRPr="00D75661">
        <w:rPr>
          <w:rFonts w:ascii="Verdana" w:hAnsi="Verdana"/>
          <w:color w:val="000000" w:themeColor="text1"/>
        </w:rPr>
        <w:t xml:space="preserve">can be assumed to have had an influence on the </w:t>
      </w:r>
      <w:r w:rsidR="002910F5">
        <w:rPr>
          <w:rFonts w:ascii="Verdana" w:hAnsi="Verdana"/>
          <w:color w:val="000000" w:themeColor="text1"/>
        </w:rPr>
        <w:t>C</w:t>
      </w:r>
      <w:r w:rsidR="00F9733A">
        <w:rPr>
          <w:rFonts w:ascii="Verdana" w:hAnsi="Verdana"/>
          <w:color w:val="000000" w:themeColor="text1"/>
        </w:rPr>
        <w:t>ontract</w:t>
      </w:r>
      <w:r w:rsidRPr="00D75661">
        <w:rPr>
          <w:rFonts w:ascii="Verdana" w:hAnsi="Verdana"/>
          <w:color w:val="000000" w:themeColor="text1"/>
        </w:rPr>
        <w:t xml:space="preserve"> and was provided by the Contractor when entering into the </w:t>
      </w:r>
      <w:r w:rsidR="002910F5">
        <w:rPr>
          <w:rFonts w:ascii="Verdana" w:hAnsi="Verdana"/>
          <w:color w:val="000000" w:themeColor="text1"/>
        </w:rPr>
        <w:t>C</w:t>
      </w:r>
      <w:r w:rsidR="00F9733A">
        <w:rPr>
          <w:rFonts w:ascii="Verdana" w:hAnsi="Verdana"/>
          <w:color w:val="000000" w:themeColor="text1"/>
        </w:rPr>
        <w:t>ontract</w:t>
      </w:r>
      <w:r w:rsidRPr="00D75661">
        <w:rPr>
          <w:rFonts w:ascii="Verdana" w:hAnsi="Verdana"/>
          <w:color w:val="000000" w:themeColor="text1"/>
        </w:rPr>
        <w:t xml:space="preserve"> or otherwise in marketing;</w:t>
      </w:r>
    </w:p>
    <w:p w14:paraId="49CE47B1" w14:textId="77777777" w:rsidR="00D75661" w:rsidRPr="00D75661" w:rsidRDefault="00D75661" w:rsidP="00D75661">
      <w:pPr>
        <w:pStyle w:val="Liststycke"/>
        <w:rPr>
          <w:rFonts w:ascii="Verdana" w:hAnsi="Verdana"/>
          <w:color w:val="000000" w:themeColor="text1"/>
        </w:rPr>
      </w:pPr>
    </w:p>
    <w:p w14:paraId="09A12C58" w14:textId="77777777" w:rsidR="00D75661" w:rsidRPr="00D75661" w:rsidRDefault="00D75661" w:rsidP="00D75661">
      <w:pPr>
        <w:pStyle w:val="Liststycke"/>
        <w:tabs>
          <w:tab w:val="left" w:pos="2266"/>
          <w:tab w:val="left" w:pos="3400"/>
          <w:tab w:val="left" w:pos="4534"/>
          <w:tab w:val="left" w:pos="5668"/>
          <w:tab w:val="left" w:pos="6802"/>
        </w:tabs>
        <w:spacing w:before="480" w:after="40"/>
        <w:rPr>
          <w:rFonts w:ascii="Verdana" w:hAnsi="Verdana"/>
          <w:color w:val="000000" w:themeColor="text1"/>
        </w:rPr>
      </w:pPr>
    </w:p>
    <w:p w14:paraId="072ED3AF" w14:textId="77777777" w:rsidR="00D75661" w:rsidRPr="00D75661" w:rsidRDefault="00D75661" w:rsidP="00D75661">
      <w:pPr>
        <w:pStyle w:val="Liststycke"/>
        <w:numPr>
          <w:ilvl w:val="0"/>
          <w:numId w:val="3"/>
        </w:num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the Contractor has otherwise negle</w:t>
      </w:r>
      <w:r w:rsidR="002910F5">
        <w:rPr>
          <w:rFonts w:ascii="Verdana" w:hAnsi="Verdana"/>
          <w:color w:val="000000" w:themeColor="text1"/>
        </w:rPr>
        <w:t>cted, before entering into the C</w:t>
      </w:r>
      <w:r w:rsidRPr="00D75661">
        <w:rPr>
          <w:rFonts w:ascii="Verdana" w:hAnsi="Verdana"/>
          <w:color w:val="000000" w:themeColor="text1"/>
        </w:rPr>
        <w:t>ontract, to inform the Embassy of a matter concerning the service’s nature or suitability that the Contractor knew about or should have known about and which the Contractor realised or should have realised was of importance to the Embassy.</w:t>
      </w:r>
    </w:p>
    <w:p w14:paraId="2A7B9E64"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Contractor shall, upon the Embassy's written request, at its own expense, remedy any defects of the assignment within thirty days of the Embassy’s request. </w:t>
      </w:r>
    </w:p>
    <w:p w14:paraId="6378368C"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proofErr w:type="gramStart"/>
      <w:r w:rsidRPr="00D75661">
        <w:rPr>
          <w:rFonts w:ascii="Verdana" w:hAnsi="Verdana"/>
          <w:color w:val="000000" w:themeColor="text1"/>
        </w:rPr>
        <w:t>In the event that</w:t>
      </w:r>
      <w:proofErr w:type="gramEnd"/>
      <w:r w:rsidRPr="00D75661">
        <w:rPr>
          <w:rFonts w:ascii="Verdana" w:hAnsi="Verdana"/>
          <w:color w:val="000000" w:themeColor="text1"/>
        </w:rPr>
        <w:t xml:space="preserve"> the defect on the part of the Contractor is not remedied within the aforementioned time, the Embassy may withhold payment that has not yet been made. In addition, the Embassy may also demand a discount or price reduction. The Contractor must compensate the Embassy for direct damages suffered because of defects on the part of the Contractor.</w:t>
      </w:r>
    </w:p>
    <w:p w14:paraId="15D178FF"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The Embassy’s right to price reduction or discount does not deprive the Embassy from its right to claim damages and to take other measures due to the defect of the assignment.</w:t>
      </w:r>
    </w:p>
    <w:p w14:paraId="201B83D7" w14:textId="77777777"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t>7.4 Damages</w:t>
      </w:r>
    </w:p>
    <w:p w14:paraId="5A9D813B"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Each party shall inform the other party in writing of any claim for damages within six months after the party became aware of the damage and in no case later than </w:t>
      </w:r>
      <w:r w:rsidR="00F9733A">
        <w:rPr>
          <w:rFonts w:ascii="Verdana" w:hAnsi="Verdana"/>
          <w:color w:val="000000" w:themeColor="text1"/>
        </w:rPr>
        <w:t>two</w:t>
      </w:r>
      <w:r w:rsidRPr="00D75661">
        <w:rPr>
          <w:rFonts w:ascii="Verdana" w:hAnsi="Verdana"/>
          <w:color w:val="000000" w:themeColor="text1"/>
        </w:rPr>
        <w:t xml:space="preserve"> years after the expiry of the </w:t>
      </w:r>
      <w:r w:rsidR="00F9733A">
        <w:rPr>
          <w:rFonts w:ascii="Verdana" w:hAnsi="Verdana"/>
          <w:color w:val="000000" w:themeColor="text1"/>
        </w:rPr>
        <w:t>Contract</w:t>
      </w:r>
      <w:r w:rsidRPr="00D75661">
        <w:rPr>
          <w:rFonts w:ascii="Verdana" w:hAnsi="Verdana"/>
          <w:color w:val="000000" w:themeColor="text1"/>
        </w:rPr>
        <w:t>.</w:t>
      </w:r>
    </w:p>
    <w:p w14:paraId="6773A220"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However, the time limitations stated above do not apply in case of gross negligence or wilful misconduct.</w:t>
      </w:r>
    </w:p>
    <w:p w14:paraId="5A1FA2D4" w14:textId="77777777"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t>7.5 Insurance</w:t>
      </w:r>
    </w:p>
    <w:p w14:paraId="0AB68CDD" w14:textId="4A09C82A"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Contractor shall take out liability insurance, which, during the term of the </w:t>
      </w:r>
      <w:r w:rsidR="00F9733A">
        <w:rPr>
          <w:rFonts w:ascii="Verdana" w:hAnsi="Verdana"/>
          <w:color w:val="000000" w:themeColor="text1"/>
        </w:rPr>
        <w:t>Contract</w:t>
      </w:r>
      <w:r w:rsidRPr="00D75661">
        <w:rPr>
          <w:rFonts w:ascii="Verdana" w:hAnsi="Verdana"/>
          <w:color w:val="000000" w:themeColor="text1"/>
        </w:rPr>
        <w:t>, shall cover the Contractor</w:t>
      </w:r>
      <w:r w:rsidR="002910F5">
        <w:rPr>
          <w:rFonts w:ascii="Verdana" w:hAnsi="Verdana"/>
          <w:color w:val="000000" w:themeColor="text1"/>
        </w:rPr>
        <w:t>’</w:t>
      </w:r>
      <w:r w:rsidRPr="00D75661">
        <w:rPr>
          <w:rFonts w:ascii="Verdana" w:hAnsi="Verdana"/>
          <w:color w:val="000000" w:themeColor="text1"/>
        </w:rPr>
        <w:t>s liability</w:t>
      </w:r>
      <w:r w:rsidR="00CD1F7F">
        <w:rPr>
          <w:rFonts w:ascii="Verdana" w:hAnsi="Verdana"/>
          <w:color w:val="000000" w:themeColor="text1"/>
        </w:rPr>
        <w:t xml:space="preserve"> t</w:t>
      </w:r>
      <w:r w:rsidR="00E40040">
        <w:rPr>
          <w:rFonts w:ascii="Verdana" w:hAnsi="Verdana"/>
          <w:color w:val="000000" w:themeColor="text1"/>
        </w:rPr>
        <w:t>o the value determined by the Contracting Authority</w:t>
      </w:r>
      <w:r w:rsidR="00F967C1">
        <w:rPr>
          <w:rFonts w:ascii="Verdana" w:hAnsi="Verdana"/>
          <w:color w:val="000000" w:themeColor="text1"/>
        </w:rPr>
        <w:t xml:space="preserve">. </w:t>
      </w:r>
      <w:r w:rsidR="00F967C1">
        <w:rPr>
          <w:rFonts w:ascii="Verdana" w:hAnsi="Verdana"/>
          <w:color w:val="000000" w:themeColor="text1"/>
        </w:rPr>
        <w:lastRenderedPageBreak/>
        <w:t>I</w:t>
      </w:r>
      <w:r w:rsidRPr="00D75661">
        <w:rPr>
          <w:rFonts w:ascii="Verdana" w:hAnsi="Verdana"/>
          <w:color w:val="000000" w:themeColor="text1"/>
        </w:rPr>
        <w:t xml:space="preserve">f so requested by </w:t>
      </w:r>
      <w:r w:rsidR="00F967C1">
        <w:rPr>
          <w:rFonts w:ascii="Verdana" w:hAnsi="Verdana"/>
          <w:color w:val="000000" w:themeColor="text1"/>
        </w:rPr>
        <w:t>t</w:t>
      </w:r>
      <w:r w:rsidRPr="00D75661">
        <w:rPr>
          <w:rFonts w:ascii="Verdana" w:hAnsi="Verdana"/>
          <w:color w:val="000000" w:themeColor="text1"/>
        </w:rPr>
        <w:t>he Embassy, the Contractor shall furnish proof of the existence of such liability insurance.</w:t>
      </w:r>
    </w:p>
    <w:p w14:paraId="1846B8B4" w14:textId="77777777" w:rsidR="006C47CA" w:rsidRPr="00D75661" w:rsidRDefault="006C47CA" w:rsidP="00D75661">
      <w:pPr>
        <w:tabs>
          <w:tab w:val="left" w:pos="2266"/>
          <w:tab w:val="left" w:pos="3400"/>
          <w:tab w:val="left" w:pos="4534"/>
          <w:tab w:val="left" w:pos="5668"/>
          <w:tab w:val="left" w:pos="6802"/>
        </w:tabs>
        <w:spacing w:before="480" w:after="40"/>
        <w:rPr>
          <w:rFonts w:ascii="Verdana" w:hAnsi="Verdana"/>
          <w:color w:val="000000" w:themeColor="text1"/>
        </w:rPr>
      </w:pPr>
    </w:p>
    <w:p w14:paraId="6C2890A1" w14:textId="77777777" w:rsidR="00D75661" w:rsidRPr="00D75661" w:rsidRDefault="00D75661" w:rsidP="00D75661">
      <w:pPr>
        <w:pStyle w:val="Underrubrik"/>
        <w:rPr>
          <w:rFonts w:ascii="Verdana" w:hAnsi="Verdana"/>
          <w:b/>
          <w:color w:val="000000" w:themeColor="text1"/>
        </w:rPr>
      </w:pPr>
      <w:bookmarkStart w:id="10" w:name="_Toc510098560"/>
      <w:r w:rsidRPr="00D75661">
        <w:rPr>
          <w:rFonts w:ascii="Verdana" w:hAnsi="Verdana"/>
          <w:b/>
          <w:color w:val="000000" w:themeColor="text1"/>
        </w:rPr>
        <w:t>§ 8 PENALTY FOR DELAY ON THE PART OF THE CONTRACTOR</w:t>
      </w:r>
      <w:bookmarkEnd w:id="10"/>
    </w:p>
    <w:p w14:paraId="6B415604"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Delay on the part of the Contractor occurs where all or part of the service, without the Embassy in any way being at fault, has not been performed within the agreed time frame or, if no time frame has been agreed, within the time that is reasonable with consideration to what is normal for a service of a similar nature and scope.</w:t>
      </w:r>
    </w:p>
    <w:p w14:paraId="448DB616"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Delay on the part of the Contractor also occurs where the Contractor does not observe the agreed time for initiating the service or for the progression of the work.</w:t>
      </w:r>
    </w:p>
    <w:p w14:paraId="0B8F53B8"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In the event of a delay on the part of the Contractor, the Embassy may </w:t>
      </w:r>
      <w:r w:rsidR="00693398">
        <w:rPr>
          <w:rFonts w:ascii="Verdana" w:hAnsi="Verdana"/>
          <w:color w:val="000000" w:themeColor="text1"/>
        </w:rPr>
        <w:t>decide on a penalty</w:t>
      </w:r>
      <w:r w:rsidRPr="00D75661">
        <w:rPr>
          <w:rFonts w:ascii="Verdana" w:hAnsi="Verdana"/>
          <w:color w:val="000000" w:themeColor="text1"/>
        </w:rPr>
        <w:t xml:space="preserve"> by withholding a payment that has not yet been made</w:t>
      </w:r>
      <w:r w:rsidR="006B1896">
        <w:rPr>
          <w:rFonts w:ascii="Verdana" w:hAnsi="Verdana"/>
          <w:color w:val="000000" w:themeColor="text1"/>
        </w:rPr>
        <w:t xml:space="preserve"> to the Contractor</w:t>
      </w:r>
      <w:r w:rsidRPr="00D75661">
        <w:rPr>
          <w:rFonts w:ascii="Verdana" w:hAnsi="Verdana"/>
          <w:color w:val="000000" w:themeColor="text1"/>
        </w:rPr>
        <w:t>. In addition, the Embassy may demand that the Contractor perform</w:t>
      </w:r>
      <w:r w:rsidR="006B1896">
        <w:rPr>
          <w:rFonts w:ascii="Verdana" w:hAnsi="Verdana"/>
          <w:color w:val="000000" w:themeColor="text1"/>
        </w:rPr>
        <w:t>s</w:t>
      </w:r>
      <w:r w:rsidRPr="00D75661">
        <w:rPr>
          <w:rFonts w:ascii="Verdana" w:hAnsi="Verdana"/>
          <w:color w:val="000000" w:themeColor="text1"/>
        </w:rPr>
        <w:t xml:space="preserve"> the service. The Contractor must compensate the Embassy for direct damages that it has suffered because of a delay on the part of the Contractor.</w:t>
      </w:r>
    </w:p>
    <w:p w14:paraId="148B78A3" w14:textId="46FC859D"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article on Limitation of Liability in the </w:t>
      </w:r>
      <w:r w:rsidR="00C43099">
        <w:rPr>
          <w:rFonts w:ascii="Verdana" w:hAnsi="Verdana"/>
          <w:color w:val="000000" w:themeColor="text1"/>
        </w:rPr>
        <w:t>Contract</w:t>
      </w:r>
      <w:r w:rsidRPr="00D75661">
        <w:rPr>
          <w:rFonts w:ascii="Verdana" w:hAnsi="Verdana"/>
          <w:color w:val="000000" w:themeColor="text1"/>
        </w:rPr>
        <w:t xml:space="preserve"> does not include any penalty for delay.</w:t>
      </w:r>
    </w:p>
    <w:p w14:paraId="459FC0EF"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The Embassy shall inform the Contractor in writing of any penalty imposed at the latest six months after the delay took place.</w:t>
      </w:r>
    </w:p>
    <w:p w14:paraId="1CB961C0"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The imposition of a penalty on the Contractor does not deprive the Embassy from its right to claim damages and to take other measures due to the delay.</w:t>
      </w:r>
    </w:p>
    <w:p w14:paraId="0EE7BCD3"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p>
    <w:p w14:paraId="6B43955C" w14:textId="77777777" w:rsidR="00D75661" w:rsidRPr="00D75661" w:rsidRDefault="00D75661" w:rsidP="00D75661">
      <w:pPr>
        <w:pStyle w:val="Underrubrik"/>
        <w:rPr>
          <w:rFonts w:ascii="Verdana" w:hAnsi="Verdana"/>
          <w:b/>
          <w:color w:val="000000" w:themeColor="text1"/>
        </w:rPr>
      </w:pPr>
      <w:bookmarkStart w:id="11" w:name="_Toc510098561"/>
      <w:r w:rsidRPr="00D75661">
        <w:rPr>
          <w:rFonts w:ascii="Verdana" w:hAnsi="Verdana"/>
          <w:b/>
          <w:color w:val="000000" w:themeColor="text1"/>
        </w:rPr>
        <w:t>§ 9 GENERAL PROVISIONS</w:t>
      </w:r>
      <w:bookmarkEnd w:id="11"/>
    </w:p>
    <w:p w14:paraId="1AC5D8CB" w14:textId="77777777"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t>9.1 Duty to Inform</w:t>
      </w:r>
    </w:p>
    <w:p w14:paraId="331AACA7"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b/>
          <w:color w:val="000000" w:themeColor="text1"/>
          <w:u w:val="single"/>
        </w:rPr>
      </w:pPr>
      <w:r w:rsidRPr="00D75661">
        <w:rPr>
          <w:rFonts w:ascii="Verdana" w:hAnsi="Verdana"/>
          <w:color w:val="000000" w:themeColor="text1"/>
        </w:rPr>
        <w:t>Each Party shall promptly inform the other Party of any event or situation, which may cause changes or delays in meeting the undertakings agreed between the Parties.</w:t>
      </w:r>
    </w:p>
    <w:p w14:paraId="215E5265" w14:textId="77777777"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t>9.2 Confidentiality</w:t>
      </w:r>
    </w:p>
    <w:p w14:paraId="3A8BAA5C" w14:textId="77777777" w:rsid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Contractor undertakes not to disclose information to which </w:t>
      </w:r>
      <w:r w:rsidR="006B1896">
        <w:rPr>
          <w:rFonts w:ascii="Verdana" w:hAnsi="Verdana"/>
          <w:color w:val="000000" w:themeColor="text1"/>
        </w:rPr>
        <w:t>it has</w:t>
      </w:r>
      <w:r w:rsidRPr="00D75661">
        <w:rPr>
          <w:rFonts w:ascii="Verdana" w:hAnsi="Verdana"/>
          <w:color w:val="000000" w:themeColor="text1"/>
        </w:rPr>
        <w:t xml:space="preserve"> gained access when performing the service without the written consent of the Embassy. The same applies to information that the Contractor has compiled on behalf of the Embassy.</w:t>
      </w:r>
    </w:p>
    <w:p w14:paraId="64D7D03B" w14:textId="7CB993DD" w:rsidR="007C2180" w:rsidRPr="007C2180" w:rsidRDefault="007C2180" w:rsidP="007C2180">
      <w:pPr>
        <w:tabs>
          <w:tab w:val="left" w:pos="2266"/>
          <w:tab w:val="left" w:pos="3400"/>
          <w:tab w:val="left" w:pos="4534"/>
          <w:tab w:val="left" w:pos="5668"/>
          <w:tab w:val="left" w:pos="6802"/>
        </w:tabs>
        <w:spacing w:before="480" w:after="40"/>
        <w:rPr>
          <w:rFonts w:ascii="Verdana" w:hAnsi="Verdana"/>
          <w:color w:val="000000" w:themeColor="text1"/>
          <w:lang w:val="en-US"/>
        </w:rPr>
      </w:pPr>
      <w:r w:rsidRPr="007C2180">
        <w:rPr>
          <w:rFonts w:ascii="Verdana" w:hAnsi="Verdana"/>
          <w:color w:val="000000" w:themeColor="text1"/>
          <w:lang w:val="en-US"/>
        </w:rPr>
        <w:lastRenderedPageBreak/>
        <w:t>All guards, supervisors, technical staff or managers provided or temporarily supporting the diplomatic mission, should be found suitable and loyal to the mission in terms of confidentiality and integrity, with an understanding of the correct handling of security sensitive information. Guards are to be informed about the policy´s and rules surrounding the handling of such information to a level of understanding that they can fully comply, and with awareness enter an agreement regarding non-disclosure, before being assigned to the mission.</w:t>
      </w:r>
    </w:p>
    <w:p w14:paraId="4E179F71" w14:textId="125718C5" w:rsidR="007C2180" w:rsidRPr="007C2180" w:rsidRDefault="007C2180" w:rsidP="007C2180">
      <w:pPr>
        <w:tabs>
          <w:tab w:val="left" w:pos="2266"/>
          <w:tab w:val="left" w:pos="3400"/>
          <w:tab w:val="left" w:pos="4534"/>
          <w:tab w:val="left" w:pos="5668"/>
          <w:tab w:val="left" w:pos="6802"/>
        </w:tabs>
        <w:spacing w:before="480" w:after="40"/>
        <w:rPr>
          <w:rFonts w:ascii="Verdana" w:hAnsi="Verdana"/>
          <w:color w:val="000000" w:themeColor="text1"/>
          <w:lang w:val="en-US"/>
        </w:rPr>
      </w:pPr>
      <w:r w:rsidRPr="007C2180">
        <w:rPr>
          <w:rFonts w:ascii="Verdana" w:hAnsi="Verdana"/>
          <w:color w:val="000000" w:themeColor="text1"/>
          <w:lang w:val="en-US"/>
        </w:rPr>
        <w:t>According to a non-disclosure of information agreement, the employer should in case of any disclosure of security sensitive information, or personal information regarding mission staff or mission related information such as capability, routines, relationship with host nation or other information that is potentially harmful for the diplomatic mission or any person within the diplomatic mission, be responsible upon incident or provided, discovered or suspected information concerning a breach of the agreement, be responsible for investigating any personal or common responsibility of the provided staff, both current, previous or closely connected. The investigation should be transparent to the management for the diplomatic mission and are to be conducted according to best practice for the purpose of assessing the damage, or potential damage to the diplomatic mission.</w:t>
      </w:r>
    </w:p>
    <w:p w14:paraId="1B1351B5"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The Contractor shall inform its employees of the duty of confidentiality. The Embassy has the right to request that employees confirm in writing that they have been informed of their duty of confidentiality.</w:t>
      </w:r>
    </w:p>
    <w:p w14:paraId="4F324EC4"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Professional confidentiality applies even after the service has been completed and the </w:t>
      </w:r>
      <w:r w:rsidR="006B1896">
        <w:rPr>
          <w:rFonts w:ascii="Verdana" w:hAnsi="Verdana"/>
          <w:color w:val="000000" w:themeColor="text1"/>
        </w:rPr>
        <w:t>Contract</w:t>
      </w:r>
      <w:r w:rsidRPr="00D75661">
        <w:rPr>
          <w:rFonts w:ascii="Verdana" w:hAnsi="Verdana"/>
          <w:color w:val="000000" w:themeColor="text1"/>
        </w:rPr>
        <w:t xml:space="preserve"> has ceased to apply.</w:t>
      </w:r>
    </w:p>
    <w:p w14:paraId="58049004"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Professional confidentiality does not apply if there exists an obligation by law or other statute for the Contractor to disclose information. Nor does professional confidentiality apply concerning information that is common knowledge</w:t>
      </w:r>
      <w:r w:rsidR="006B1896">
        <w:rPr>
          <w:rFonts w:ascii="Verdana" w:hAnsi="Verdana"/>
          <w:color w:val="000000" w:themeColor="text1"/>
        </w:rPr>
        <w:t>.</w:t>
      </w:r>
    </w:p>
    <w:p w14:paraId="4215C8FD" w14:textId="77777777" w:rsid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The Contractor undertakes to adhere to the Embassy’s instructions regarding handling of information.</w:t>
      </w:r>
    </w:p>
    <w:p w14:paraId="5F9BB6BC" w14:textId="77777777" w:rsidR="007C2180" w:rsidRPr="00D75661" w:rsidRDefault="007C2180" w:rsidP="00D75661">
      <w:pPr>
        <w:tabs>
          <w:tab w:val="left" w:pos="2266"/>
          <w:tab w:val="left" w:pos="3400"/>
          <w:tab w:val="left" w:pos="4534"/>
          <w:tab w:val="left" w:pos="5668"/>
          <w:tab w:val="left" w:pos="6802"/>
        </w:tabs>
        <w:spacing w:before="480" w:after="40"/>
        <w:rPr>
          <w:rFonts w:ascii="Verdana" w:hAnsi="Verdana"/>
          <w:color w:val="000000" w:themeColor="text1"/>
        </w:rPr>
      </w:pPr>
    </w:p>
    <w:p w14:paraId="58CC5C17" w14:textId="77777777"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t>9.3 Documentation</w:t>
      </w:r>
    </w:p>
    <w:p w14:paraId="32F5B174"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Contractor shall keep and file documents, records and other relevant information relating to the </w:t>
      </w:r>
      <w:r w:rsidR="006B1896">
        <w:rPr>
          <w:rFonts w:ascii="Verdana" w:hAnsi="Verdana"/>
          <w:color w:val="000000" w:themeColor="text1"/>
        </w:rPr>
        <w:t>Contract</w:t>
      </w:r>
      <w:r w:rsidRPr="00D75661">
        <w:rPr>
          <w:rFonts w:ascii="Verdana" w:hAnsi="Verdana"/>
          <w:color w:val="000000" w:themeColor="text1"/>
        </w:rPr>
        <w:t xml:space="preserve"> in a secure manner.</w:t>
      </w:r>
    </w:p>
    <w:p w14:paraId="16A5737A" w14:textId="77777777"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t>9.4 Evaluation</w:t>
      </w:r>
    </w:p>
    <w:p w14:paraId="644BDBF8"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lastRenderedPageBreak/>
        <w:t xml:space="preserve">The Embassy shall be entitled to carry out evaluations of the performance of the </w:t>
      </w:r>
      <w:r w:rsidR="00CD4672">
        <w:rPr>
          <w:rFonts w:ascii="Verdana" w:hAnsi="Verdana"/>
          <w:color w:val="000000" w:themeColor="text1"/>
        </w:rPr>
        <w:t>Contract</w:t>
      </w:r>
      <w:r w:rsidRPr="00D75661">
        <w:rPr>
          <w:rFonts w:ascii="Verdana" w:hAnsi="Verdana"/>
          <w:color w:val="000000" w:themeColor="text1"/>
        </w:rPr>
        <w:t>. The Contractor undertakes, in exchange for reasonable rei</w:t>
      </w:r>
      <w:r w:rsidR="00CD4672">
        <w:rPr>
          <w:rFonts w:ascii="Verdana" w:hAnsi="Verdana"/>
          <w:color w:val="000000" w:themeColor="text1"/>
        </w:rPr>
        <w:t>mbursement, to co-operate with t</w:t>
      </w:r>
      <w:r w:rsidRPr="00D75661">
        <w:rPr>
          <w:rFonts w:ascii="Verdana" w:hAnsi="Verdana"/>
          <w:color w:val="000000" w:themeColor="text1"/>
        </w:rPr>
        <w:t xml:space="preserve">he Embassy for such evaluations during and after the execution of the </w:t>
      </w:r>
      <w:r w:rsidR="00CD4672">
        <w:rPr>
          <w:rFonts w:ascii="Verdana" w:hAnsi="Verdana"/>
          <w:color w:val="000000" w:themeColor="text1"/>
        </w:rPr>
        <w:t>Contract</w:t>
      </w:r>
      <w:r w:rsidRPr="00D75661">
        <w:rPr>
          <w:rFonts w:ascii="Verdana" w:hAnsi="Verdana"/>
          <w:color w:val="000000" w:themeColor="text1"/>
        </w:rPr>
        <w:t>.</w:t>
      </w:r>
    </w:p>
    <w:p w14:paraId="4D42B254" w14:textId="77777777"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t xml:space="preserve">9.5 Transfer of the </w:t>
      </w:r>
      <w:r w:rsidR="00CD4672">
        <w:rPr>
          <w:rStyle w:val="Stark"/>
          <w:rFonts w:ascii="Verdana" w:hAnsi="Verdana"/>
          <w:color w:val="000000" w:themeColor="text1"/>
        </w:rPr>
        <w:t>Contract</w:t>
      </w:r>
      <w:r w:rsidRPr="00D75661">
        <w:rPr>
          <w:rStyle w:val="Stark"/>
          <w:rFonts w:ascii="Verdana" w:hAnsi="Verdana"/>
          <w:color w:val="000000" w:themeColor="text1"/>
        </w:rPr>
        <w:t xml:space="preserve">, </w:t>
      </w:r>
      <w:r w:rsidR="00CD4672">
        <w:rPr>
          <w:rStyle w:val="Stark"/>
          <w:rFonts w:ascii="Verdana" w:hAnsi="Verdana"/>
          <w:color w:val="000000" w:themeColor="text1"/>
        </w:rPr>
        <w:t>Assignment of Rights and D</w:t>
      </w:r>
      <w:r w:rsidRPr="00D75661">
        <w:rPr>
          <w:rStyle w:val="Stark"/>
          <w:rFonts w:ascii="Verdana" w:hAnsi="Verdana"/>
          <w:color w:val="000000" w:themeColor="text1"/>
        </w:rPr>
        <w:t>uties</w:t>
      </w:r>
    </w:p>
    <w:p w14:paraId="12C01650"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Neither party </w:t>
      </w:r>
      <w:r w:rsidR="00CD4672">
        <w:rPr>
          <w:rFonts w:ascii="Verdana" w:hAnsi="Verdana"/>
          <w:color w:val="000000" w:themeColor="text1"/>
        </w:rPr>
        <w:t>has the right to transfer this C</w:t>
      </w:r>
      <w:r w:rsidRPr="00D75661">
        <w:rPr>
          <w:rFonts w:ascii="Verdana" w:hAnsi="Verdana"/>
          <w:color w:val="000000" w:themeColor="text1"/>
        </w:rPr>
        <w:t>ontract, or rights or responsi</w:t>
      </w:r>
      <w:r w:rsidR="00CD4672">
        <w:rPr>
          <w:rFonts w:ascii="Verdana" w:hAnsi="Verdana"/>
          <w:color w:val="000000" w:themeColor="text1"/>
        </w:rPr>
        <w:t>bilities under this C</w:t>
      </w:r>
      <w:r w:rsidRPr="00D75661">
        <w:rPr>
          <w:rFonts w:ascii="Verdana" w:hAnsi="Verdana"/>
          <w:color w:val="000000" w:themeColor="text1"/>
        </w:rPr>
        <w:t>ontract, to a third party without the prior written approval of the other party. This also applies to a transfer of the right to invoice.</w:t>
      </w:r>
    </w:p>
    <w:p w14:paraId="6E24ADB6" w14:textId="77777777"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t>9.6 Changes to the</w:t>
      </w:r>
      <w:r w:rsidR="00CD4672">
        <w:rPr>
          <w:rStyle w:val="Stark"/>
          <w:rFonts w:ascii="Verdana" w:hAnsi="Verdana"/>
          <w:color w:val="000000" w:themeColor="text1"/>
        </w:rPr>
        <w:t xml:space="preserve"> Contract</w:t>
      </w:r>
      <w:r w:rsidRPr="00D75661">
        <w:rPr>
          <w:rStyle w:val="Stark"/>
          <w:rFonts w:ascii="Verdana" w:hAnsi="Verdana"/>
          <w:color w:val="000000" w:themeColor="text1"/>
        </w:rPr>
        <w:t xml:space="preserve"> </w:t>
      </w:r>
    </w:p>
    <w:p w14:paraId="1029173B" w14:textId="77777777" w:rsidR="00D75661" w:rsidRPr="00D75661" w:rsidRDefault="00CD4672" w:rsidP="00D75661">
      <w:pPr>
        <w:tabs>
          <w:tab w:val="left" w:pos="2266"/>
          <w:tab w:val="left" w:pos="3400"/>
          <w:tab w:val="left" w:pos="4534"/>
          <w:tab w:val="left" w:pos="5668"/>
          <w:tab w:val="left" w:pos="6802"/>
        </w:tabs>
        <w:spacing w:before="480" w:after="40"/>
        <w:rPr>
          <w:rFonts w:ascii="Verdana" w:hAnsi="Verdana"/>
          <w:b/>
          <w:color w:val="000000" w:themeColor="text1"/>
        </w:rPr>
      </w:pPr>
      <w:r>
        <w:rPr>
          <w:rFonts w:ascii="Verdana" w:hAnsi="Verdana"/>
          <w:color w:val="000000" w:themeColor="text1"/>
        </w:rPr>
        <w:t xml:space="preserve">Changes and additions to the Contract </w:t>
      </w:r>
      <w:r w:rsidR="00D75661" w:rsidRPr="00D75661">
        <w:rPr>
          <w:rFonts w:ascii="Verdana" w:hAnsi="Verdana"/>
          <w:color w:val="000000" w:themeColor="text1"/>
        </w:rPr>
        <w:t>are to be made in writing and must be signed by both parties to be valid.</w:t>
      </w:r>
    </w:p>
    <w:p w14:paraId="136CEC82" w14:textId="77777777"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t>9.7 Communications</w:t>
      </w:r>
    </w:p>
    <w:p w14:paraId="54B9E1EF"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All communications between the Parties shall be deemed to have reached the recipient </w:t>
      </w:r>
    </w:p>
    <w:p w14:paraId="7A1D7C31" w14:textId="77777777" w:rsidR="00D75661" w:rsidRPr="00D75661" w:rsidRDefault="00D75661" w:rsidP="00D75661">
      <w:pPr>
        <w:numPr>
          <w:ilvl w:val="0"/>
          <w:numId w:val="2"/>
        </w:num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if delivered by hand, the same day,</w:t>
      </w:r>
    </w:p>
    <w:p w14:paraId="583252FE" w14:textId="77777777" w:rsidR="00D75661" w:rsidRPr="00D75661" w:rsidRDefault="00D75661" w:rsidP="00D75661">
      <w:pPr>
        <w:numPr>
          <w:ilvl w:val="0"/>
          <w:numId w:val="2"/>
        </w:num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if sent by e-mail, on the day of dispatch and a confirmation of receipt of e-mail is received.</w:t>
      </w:r>
    </w:p>
    <w:p w14:paraId="1DA6C965" w14:textId="27576DC6"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Requests </w:t>
      </w:r>
      <w:r w:rsidR="007C5EA0">
        <w:rPr>
          <w:rFonts w:ascii="Verdana" w:hAnsi="Verdana"/>
          <w:color w:val="000000" w:themeColor="text1"/>
        </w:rPr>
        <w:t xml:space="preserve">made pursuant to </w:t>
      </w:r>
      <w:r w:rsidRPr="00D75661">
        <w:rPr>
          <w:rFonts w:ascii="Verdana" w:hAnsi="Verdana"/>
          <w:color w:val="000000" w:themeColor="text1"/>
        </w:rPr>
        <w:t>§ 7.3</w:t>
      </w:r>
      <w:r w:rsidR="007C5EA0">
        <w:rPr>
          <w:rFonts w:ascii="Verdana" w:hAnsi="Verdana"/>
          <w:color w:val="000000" w:themeColor="text1"/>
        </w:rPr>
        <w:t>,</w:t>
      </w:r>
      <w:r w:rsidRPr="00D75661">
        <w:rPr>
          <w:rFonts w:ascii="Verdana" w:hAnsi="Verdana"/>
          <w:color w:val="000000" w:themeColor="text1"/>
        </w:rPr>
        <w:t xml:space="preserve"> claims as provided by § 7.4 and § 8 above</w:t>
      </w:r>
      <w:r w:rsidR="007C5EA0">
        <w:rPr>
          <w:rFonts w:ascii="Verdana" w:hAnsi="Verdana"/>
          <w:color w:val="000000" w:themeColor="text1"/>
        </w:rPr>
        <w:t>,</w:t>
      </w:r>
      <w:r w:rsidRPr="00D75661">
        <w:rPr>
          <w:rFonts w:ascii="Verdana" w:hAnsi="Verdana"/>
          <w:color w:val="000000" w:themeColor="text1"/>
        </w:rPr>
        <w:t xml:space="preserve"> cancellations as provided by § 10.1 and </w:t>
      </w:r>
      <w:r w:rsidR="007C5EA0">
        <w:rPr>
          <w:rFonts w:ascii="Verdana" w:hAnsi="Verdana"/>
          <w:color w:val="000000" w:themeColor="text1"/>
        </w:rPr>
        <w:t xml:space="preserve">any </w:t>
      </w:r>
      <w:r w:rsidRPr="00D75661">
        <w:rPr>
          <w:rFonts w:ascii="Verdana" w:hAnsi="Verdana"/>
          <w:color w:val="000000" w:themeColor="text1"/>
        </w:rPr>
        <w:t>notice of termination as provided by §10.2 below shall always be sent by e-mail and in addition, be hand delivered to the Embassy.</w:t>
      </w:r>
    </w:p>
    <w:p w14:paraId="2288E97B"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If a change of address takes place, the Parties shall immediately inform one another thereof in writing.</w:t>
      </w:r>
    </w:p>
    <w:p w14:paraId="7971D997" w14:textId="77777777"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t xml:space="preserve">9.8 Security </w:t>
      </w:r>
    </w:p>
    <w:p w14:paraId="1FB561C1"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When on the Embassy premises, the Contractor’s personnel must comply with the existing regulations regarding security at the Embassy. </w:t>
      </w:r>
    </w:p>
    <w:p w14:paraId="0C73F22C"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Contractor’s personnel may only be present on areas within the Embassy premises where such presence is necessary for the performance of the service. </w:t>
      </w:r>
    </w:p>
    <w:p w14:paraId="571E3948" w14:textId="2982A362"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lastRenderedPageBreak/>
        <w:t xml:space="preserve">The Contractor accepts that the Embassy may carry out record checks, </w:t>
      </w:r>
      <w:r w:rsidR="00BD0E22">
        <w:rPr>
          <w:rFonts w:ascii="Verdana" w:hAnsi="Verdana"/>
          <w:color w:val="000000" w:themeColor="text1"/>
        </w:rPr>
        <w:t xml:space="preserve">as outlined </w:t>
      </w:r>
      <w:r w:rsidRPr="00D75661">
        <w:rPr>
          <w:rFonts w:ascii="Verdana" w:hAnsi="Verdana"/>
          <w:color w:val="000000" w:themeColor="text1"/>
        </w:rPr>
        <w:t>in the Protective Security Act (1996:627)</w:t>
      </w:r>
      <w:r w:rsidR="007C5EA0">
        <w:rPr>
          <w:rFonts w:ascii="Verdana" w:hAnsi="Verdana"/>
          <w:color w:val="000000" w:themeColor="text1"/>
        </w:rPr>
        <w:t xml:space="preserve"> of the laws of Sweden</w:t>
      </w:r>
      <w:r w:rsidR="0041400D">
        <w:rPr>
          <w:rFonts w:ascii="Verdana" w:hAnsi="Verdana"/>
          <w:color w:val="000000" w:themeColor="text1"/>
        </w:rPr>
        <w:t xml:space="preserve"> </w:t>
      </w:r>
      <w:r w:rsidR="00BD0E22">
        <w:rPr>
          <w:rFonts w:ascii="Verdana" w:hAnsi="Verdana"/>
          <w:color w:val="000000" w:themeColor="text1"/>
        </w:rPr>
        <w:t xml:space="preserve">in so far as the same are not inconsistent with </w:t>
      </w:r>
      <w:r w:rsidR="000E6DBD">
        <w:rPr>
          <w:rFonts w:ascii="Verdana" w:hAnsi="Verdana"/>
          <w:color w:val="000000" w:themeColor="text1"/>
        </w:rPr>
        <w:t>Kenyan</w:t>
      </w:r>
      <w:r w:rsidR="00BD0E22">
        <w:rPr>
          <w:rFonts w:ascii="Verdana" w:hAnsi="Verdana"/>
          <w:color w:val="000000" w:themeColor="text1"/>
        </w:rPr>
        <w:t xml:space="preserve"> law</w:t>
      </w:r>
      <w:r w:rsidRPr="00D75661">
        <w:rPr>
          <w:rFonts w:ascii="Verdana" w:hAnsi="Verdana"/>
          <w:color w:val="000000" w:themeColor="text1"/>
        </w:rPr>
        <w:t xml:space="preserve">, of the personnel used for the service. The Contractor must change the personnel if the check warrants such action. </w:t>
      </w:r>
    </w:p>
    <w:p w14:paraId="3D885AF2" w14:textId="77777777"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t xml:space="preserve">9.9 Use of the Embassy for </w:t>
      </w:r>
      <w:r w:rsidR="00EE159F">
        <w:rPr>
          <w:rStyle w:val="Stark"/>
          <w:rFonts w:ascii="Verdana" w:hAnsi="Verdana"/>
          <w:color w:val="000000" w:themeColor="text1"/>
        </w:rPr>
        <w:t>Marketing P</w:t>
      </w:r>
      <w:r w:rsidRPr="00D75661">
        <w:rPr>
          <w:rStyle w:val="Stark"/>
          <w:rFonts w:ascii="Verdana" w:hAnsi="Verdana"/>
          <w:color w:val="000000" w:themeColor="text1"/>
        </w:rPr>
        <w:t xml:space="preserve">urposes </w:t>
      </w:r>
    </w:p>
    <w:p w14:paraId="3315BCF2"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Contractor shall not use the Embassy’s name for marketing purposes without first obtaining prior written consent of the Embassy. This provision applies even when the </w:t>
      </w:r>
      <w:r w:rsidR="00EE159F">
        <w:rPr>
          <w:rFonts w:ascii="Verdana" w:hAnsi="Verdana"/>
          <w:color w:val="000000" w:themeColor="text1"/>
        </w:rPr>
        <w:t>Cont</w:t>
      </w:r>
      <w:r w:rsidR="007C5EA0">
        <w:rPr>
          <w:rFonts w:ascii="Verdana" w:hAnsi="Verdana"/>
          <w:color w:val="000000" w:themeColor="text1"/>
        </w:rPr>
        <w:t>r</w:t>
      </w:r>
      <w:r w:rsidR="00EE159F">
        <w:rPr>
          <w:rFonts w:ascii="Verdana" w:hAnsi="Verdana"/>
          <w:color w:val="000000" w:themeColor="text1"/>
        </w:rPr>
        <w:t>act</w:t>
      </w:r>
      <w:r w:rsidRPr="00D75661">
        <w:rPr>
          <w:rFonts w:ascii="Verdana" w:hAnsi="Verdana"/>
          <w:color w:val="000000" w:themeColor="text1"/>
        </w:rPr>
        <w:t xml:space="preserve"> has otherwise ceased to apply.</w:t>
      </w:r>
    </w:p>
    <w:p w14:paraId="63FE713E" w14:textId="66F045B5" w:rsidR="00D75661" w:rsidRPr="00D75661" w:rsidRDefault="0041400D"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Pr>
          <w:rStyle w:val="Stark"/>
          <w:rFonts w:ascii="Verdana" w:hAnsi="Verdana"/>
          <w:color w:val="000000" w:themeColor="text1"/>
        </w:rPr>
        <w:t>9.10</w:t>
      </w:r>
      <w:r w:rsidR="00EE159F">
        <w:rPr>
          <w:rStyle w:val="Stark"/>
          <w:rFonts w:ascii="Verdana" w:hAnsi="Verdana"/>
          <w:color w:val="000000" w:themeColor="text1"/>
        </w:rPr>
        <w:t xml:space="preserve"> Conflict of I</w:t>
      </w:r>
      <w:r w:rsidR="00D75661" w:rsidRPr="00D75661">
        <w:rPr>
          <w:rStyle w:val="Stark"/>
          <w:rFonts w:ascii="Verdana" w:hAnsi="Verdana"/>
          <w:color w:val="000000" w:themeColor="text1"/>
        </w:rPr>
        <w:t xml:space="preserve">nterests </w:t>
      </w:r>
    </w:p>
    <w:p w14:paraId="334B55DB"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The Contractor must report to the Embassy, in writing and without delay, any circumstances that may give rise to a conflict of interests or similar for the Contractor.</w:t>
      </w:r>
    </w:p>
    <w:p w14:paraId="6C296F79" w14:textId="2AAF11F0" w:rsidR="00D75661" w:rsidRPr="00D75661" w:rsidRDefault="0041400D"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Pr>
          <w:rStyle w:val="Stark"/>
          <w:rFonts w:ascii="Verdana" w:hAnsi="Verdana"/>
          <w:color w:val="000000" w:themeColor="text1"/>
        </w:rPr>
        <w:t>9.11</w:t>
      </w:r>
      <w:r w:rsidR="00D75661" w:rsidRPr="00D75661">
        <w:rPr>
          <w:rStyle w:val="Stark"/>
          <w:rFonts w:ascii="Verdana" w:hAnsi="Verdana"/>
          <w:color w:val="000000" w:themeColor="text1"/>
        </w:rPr>
        <w:t xml:space="preserve"> Bribery and Anti-Corruption</w:t>
      </w:r>
    </w:p>
    <w:p w14:paraId="0CA668A6" w14:textId="77777777" w:rsidR="00D75661" w:rsidRPr="000869F6"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0869F6">
        <w:rPr>
          <w:rFonts w:ascii="Verdana" w:hAnsi="Verdana"/>
          <w:color w:val="000000" w:themeColor="text1"/>
        </w:rPr>
        <w:t xml:space="preserve">The </w:t>
      </w:r>
      <w:r w:rsidR="00B26C7F" w:rsidRPr="000869F6">
        <w:rPr>
          <w:rFonts w:ascii="Verdana" w:hAnsi="Verdana" w:cs="Arial"/>
          <w:lang w:val="en-US"/>
        </w:rPr>
        <w:t>Anti-Corruption Act No. 3 of 2012</w:t>
      </w:r>
      <w:r w:rsidRPr="000869F6">
        <w:rPr>
          <w:rFonts w:ascii="Verdana" w:hAnsi="Verdana"/>
          <w:color w:val="000000" w:themeColor="text1"/>
        </w:rPr>
        <w:t xml:space="preserve">, Laws of </w:t>
      </w:r>
      <w:r w:rsidR="000869F6" w:rsidRPr="000869F6">
        <w:rPr>
          <w:rFonts w:ascii="Verdana" w:hAnsi="Verdana"/>
          <w:color w:val="000000" w:themeColor="text1"/>
        </w:rPr>
        <w:t>Zambia</w:t>
      </w:r>
      <w:r w:rsidRPr="000869F6">
        <w:rPr>
          <w:rFonts w:ascii="Verdana" w:hAnsi="Verdana"/>
          <w:color w:val="000000" w:themeColor="text1"/>
        </w:rPr>
        <w:t xml:space="preserve">, criminalises Bribery, Corruption, Influence peddling, Abuse of Office, Nepotism, and other like offences.  Complicity in, including incitement, aiding and abetting, attempt, conspiracy and authorization of such offences also amounts to a criminal offence. </w:t>
      </w:r>
    </w:p>
    <w:p w14:paraId="67096D29"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u w:val="single"/>
        </w:rPr>
      </w:pPr>
      <w:r w:rsidRPr="000869F6">
        <w:rPr>
          <w:rFonts w:ascii="Verdana" w:hAnsi="Verdana"/>
          <w:color w:val="000000" w:themeColor="text1"/>
        </w:rPr>
        <w:t>The Embassy shall use its best endeavours to prevent bribery and corruption in its work with all service providers.</w:t>
      </w:r>
    </w:p>
    <w:p w14:paraId="6FADBB52" w14:textId="77777777" w:rsidR="00D75661" w:rsidRPr="00D75661" w:rsidRDefault="00D75661" w:rsidP="00D75661">
      <w:pPr>
        <w:pStyle w:val="Underrubrik"/>
        <w:rPr>
          <w:rFonts w:ascii="Verdana" w:hAnsi="Verdana"/>
          <w:b/>
          <w:color w:val="000000" w:themeColor="text1"/>
        </w:rPr>
      </w:pPr>
      <w:bookmarkStart w:id="12" w:name="_Toc510098562"/>
    </w:p>
    <w:p w14:paraId="76F83B89" w14:textId="77777777" w:rsidR="00D75661" w:rsidRPr="00D75661" w:rsidRDefault="00D75661" w:rsidP="00D75661">
      <w:pPr>
        <w:pStyle w:val="Underrubrik"/>
        <w:rPr>
          <w:rFonts w:ascii="Verdana" w:hAnsi="Verdana"/>
          <w:b/>
          <w:color w:val="000000" w:themeColor="text1"/>
          <w:u w:val="single"/>
        </w:rPr>
      </w:pPr>
      <w:r w:rsidRPr="00D75661">
        <w:rPr>
          <w:rFonts w:ascii="Verdana" w:hAnsi="Verdana"/>
          <w:b/>
          <w:color w:val="000000" w:themeColor="text1"/>
        </w:rPr>
        <w:t>§ 10 CANCELLATION AND TERMINATION</w:t>
      </w:r>
      <w:bookmarkEnd w:id="12"/>
      <w:r w:rsidRPr="00D75661">
        <w:rPr>
          <w:rFonts w:ascii="Verdana" w:hAnsi="Verdana"/>
          <w:b/>
          <w:color w:val="000000" w:themeColor="text1"/>
        </w:rPr>
        <w:t xml:space="preserve"> </w:t>
      </w:r>
    </w:p>
    <w:p w14:paraId="20664980" w14:textId="1729C655" w:rsidR="00D75661" w:rsidRPr="00D75661" w:rsidRDefault="00D75661" w:rsidP="00D75661">
      <w:pPr>
        <w:tabs>
          <w:tab w:val="left" w:pos="2266"/>
          <w:tab w:val="left" w:pos="3400"/>
          <w:tab w:val="left" w:pos="4534"/>
          <w:tab w:val="left" w:pos="5668"/>
          <w:tab w:val="left" w:pos="6802"/>
        </w:tabs>
        <w:spacing w:before="480" w:after="40"/>
        <w:rPr>
          <w:rStyle w:val="Stark"/>
          <w:rFonts w:ascii="Verdana" w:hAnsi="Verdana"/>
          <w:color w:val="000000" w:themeColor="text1"/>
        </w:rPr>
      </w:pPr>
      <w:r w:rsidRPr="00D75661">
        <w:rPr>
          <w:rStyle w:val="Stark"/>
          <w:rFonts w:ascii="Verdana" w:hAnsi="Verdana"/>
          <w:color w:val="000000" w:themeColor="text1"/>
        </w:rPr>
        <w:t>10.</w:t>
      </w:r>
      <w:r w:rsidR="00784C45">
        <w:rPr>
          <w:rStyle w:val="Stark"/>
          <w:rFonts w:ascii="Verdana" w:hAnsi="Verdana"/>
          <w:color w:val="000000" w:themeColor="text1"/>
        </w:rPr>
        <w:t>1</w:t>
      </w:r>
      <w:r w:rsidRPr="00D75661">
        <w:rPr>
          <w:rStyle w:val="Stark"/>
          <w:rFonts w:ascii="Verdana" w:hAnsi="Verdana"/>
          <w:color w:val="000000" w:themeColor="text1"/>
        </w:rPr>
        <w:t xml:space="preserve"> Termination</w:t>
      </w:r>
    </w:p>
    <w:p w14:paraId="0F1E7C55"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Embassy shall be entitled to terminate the </w:t>
      </w:r>
      <w:r w:rsidR="00835B5A">
        <w:rPr>
          <w:rFonts w:ascii="Verdana" w:hAnsi="Verdana"/>
          <w:color w:val="000000" w:themeColor="text1"/>
        </w:rPr>
        <w:t>Contract</w:t>
      </w:r>
      <w:r w:rsidRPr="00D75661">
        <w:rPr>
          <w:rFonts w:ascii="Verdana" w:hAnsi="Verdana"/>
          <w:color w:val="000000" w:themeColor="text1"/>
        </w:rPr>
        <w:t>, including any Call-off Order requesting for ad</w:t>
      </w:r>
      <w:r w:rsidR="00314B29">
        <w:rPr>
          <w:rFonts w:ascii="Verdana" w:hAnsi="Verdana"/>
          <w:color w:val="000000" w:themeColor="text1"/>
        </w:rPr>
        <w:t xml:space="preserve"> </w:t>
      </w:r>
      <w:r w:rsidRPr="00D75661">
        <w:rPr>
          <w:rFonts w:ascii="Verdana" w:hAnsi="Verdana"/>
          <w:color w:val="000000" w:themeColor="text1"/>
        </w:rPr>
        <w:t>hoc services relating to an</w:t>
      </w:r>
      <w:r w:rsidR="00957725">
        <w:rPr>
          <w:rFonts w:ascii="Verdana" w:hAnsi="Verdana"/>
          <w:color w:val="000000" w:themeColor="text1"/>
        </w:rPr>
        <w:t>y</w:t>
      </w:r>
      <w:r w:rsidRPr="00D75661">
        <w:rPr>
          <w:rFonts w:ascii="Verdana" w:hAnsi="Verdana"/>
          <w:color w:val="000000" w:themeColor="text1"/>
        </w:rPr>
        <w:t xml:space="preserve"> </w:t>
      </w:r>
      <w:r w:rsidR="00314B29">
        <w:rPr>
          <w:rFonts w:ascii="Verdana" w:hAnsi="Verdana"/>
          <w:color w:val="000000" w:themeColor="text1"/>
        </w:rPr>
        <w:t>services</w:t>
      </w:r>
      <w:r w:rsidRPr="00D75661">
        <w:rPr>
          <w:rFonts w:ascii="Verdana" w:hAnsi="Verdana"/>
          <w:color w:val="000000" w:themeColor="text1"/>
        </w:rPr>
        <w:t xml:space="preserve"> in progress, if one or more of the situations below exist: </w:t>
      </w:r>
    </w:p>
    <w:p w14:paraId="1F9491A3" w14:textId="77777777" w:rsidR="00D75661" w:rsidRPr="00D75661" w:rsidRDefault="00D75661" w:rsidP="00D75661">
      <w:pPr>
        <w:pStyle w:val="Liststycke"/>
        <w:numPr>
          <w:ilvl w:val="0"/>
          <w:numId w:val="1"/>
        </w:num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If the </w:t>
      </w:r>
      <w:r w:rsidR="00314B29">
        <w:rPr>
          <w:rFonts w:ascii="Verdana" w:hAnsi="Verdana"/>
          <w:color w:val="000000" w:themeColor="text1"/>
        </w:rPr>
        <w:t>services</w:t>
      </w:r>
      <w:r w:rsidRPr="00D75661">
        <w:rPr>
          <w:rFonts w:ascii="Verdana" w:hAnsi="Verdana"/>
          <w:color w:val="000000" w:themeColor="text1"/>
        </w:rPr>
        <w:t xml:space="preserve"> in whole or in certain parts is delayed by more than four weeks and such delay is of material importance to the Embassy, or</w:t>
      </w:r>
    </w:p>
    <w:p w14:paraId="21A3DC01" w14:textId="77777777" w:rsidR="00D75661" w:rsidRPr="00D75661" w:rsidRDefault="00D75661" w:rsidP="00D75661">
      <w:pPr>
        <w:pStyle w:val="Liststycke"/>
        <w:tabs>
          <w:tab w:val="left" w:pos="2266"/>
          <w:tab w:val="left" w:pos="3400"/>
          <w:tab w:val="left" w:pos="4534"/>
          <w:tab w:val="left" w:pos="5668"/>
          <w:tab w:val="left" w:pos="6802"/>
        </w:tabs>
        <w:spacing w:before="480" w:after="40"/>
        <w:rPr>
          <w:rFonts w:ascii="Verdana" w:hAnsi="Verdana"/>
          <w:color w:val="000000" w:themeColor="text1"/>
        </w:rPr>
      </w:pPr>
    </w:p>
    <w:p w14:paraId="263BD846" w14:textId="77777777" w:rsidR="00D75661" w:rsidRPr="00D75661" w:rsidRDefault="00D75661" w:rsidP="00D75661">
      <w:pPr>
        <w:pStyle w:val="Liststycke"/>
        <w:numPr>
          <w:ilvl w:val="0"/>
          <w:numId w:val="1"/>
        </w:num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Contractor becomes bankrupt, enters into an agreement with its creditors for relief of debt, suspends its payments, goes into liquidation or becomes the object of insolvent administration because of which it </w:t>
      </w:r>
      <w:r w:rsidR="00314B29">
        <w:rPr>
          <w:rFonts w:ascii="Verdana" w:hAnsi="Verdana"/>
          <w:color w:val="000000" w:themeColor="text1"/>
        </w:rPr>
        <w:t>is unable to perform the s</w:t>
      </w:r>
      <w:r w:rsidRPr="00D75661">
        <w:rPr>
          <w:rFonts w:ascii="Verdana" w:hAnsi="Verdana"/>
          <w:color w:val="000000" w:themeColor="text1"/>
        </w:rPr>
        <w:t>ervices and is also unable to provide satisfactory security for performance thereof, or</w:t>
      </w:r>
    </w:p>
    <w:p w14:paraId="60E4BAF6" w14:textId="77777777" w:rsidR="00D75661" w:rsidRPr="00D75661" w:rsidRDefault="00D75661" w:rsidP="00D75661">
      <w:pPr>
        <w:pStyle w:val="Liststycke"/>
        <w:tabs>
          <w:tab w:val="left" w:pos="2266"/>
          <w:tab w:val="left" w:pos="3400"/>
          <w:tab w:val="left" w:pos="4534"/>
          <w:tab w:val="left" w:pos="5668"/>
          <w:tab w:val="left" w:pos="6802"/>
        </w:tabs>
        <w:spacing w:before="480" w:after="40"/>
        <w:rPr>
          <w:rFonts w:ascii="Verdana" w:hAnsi="Verdana"/>
          <w:color w:val="000000" w:themeColor="text1"/>
        </w:rPr>
      </w:pPr>
    </w:p>
    <w:p w14:paraId="41E55EC9" w14:textId="77777777" w:rsidR="00D75661" w:rsidRPr="00957725" w:rsidRDefault="00D75661" w:rsidP="00957725">
      <w:pPr>
        <w:pStyle w:val="Liststycke"/>
        <w:numPr>
          <w:ilvl w:val="0"/>
          <w:numId w:val="1"/>
        </w:numPr>
        <w:tabs>
          <w:tab w:val="left" w:pos="2266"/>
          <w:tab w:val="left" w:pos="3400"/>
          <w:tab w:val="left" w:pos="4534"/>
          <w:tab w:val="left" w:pos="5668"/>
          <w:tab w:val="left" w:pos="6802"/>
        </w:tabs>
        <w:spacing w:before="480" w:after="40"/>
        <w:rPr>
          <w:rFonts w:ascii="Verdana" w:hAnsi="Verdana"/>
          <w:color w:val="000000" w:themeColor="text1"/>
        </w:rPr>
      </w:pPr>
      <w:r w:rsidRPr="00957725">
        <w:rPr>
          <w:rFonts w:ascii="Verdana" w:hAnsi="Verdana"/>
          <w:color w:val="000000" w:themeColor="text1"/>
        </w:rPr>
        <w:lastRenderedPageBreak/>
        <w:t>the Contractor is convicted of a crime relating to its pr</w:t>
      </w:r>
      <w:r w:rsidR="00354E9A" w:rsidRPr="00957725">
        <w:rPr>
          <w:rFonts w:ascii="Verdana" w:hAnsi="Verdana"/>
          <w:color w:val="000000" w:themeColor="text1"/>
        </w:rPr>
        <w:t xml:space="preserve">ofession by a legally binding </w:t>
      </w:r>
      <w:r w:rsidRPr="00957725">
        <w:rPr>
          <w:rFonts w:ascii="Verdana" w:hAnsi="Verdana"/>
          <w:color w:val="000000" w:themeColor="text1"/>
        </w:rPr>
        <w:t>decision or, if no such decision exists, it is in th</w:t>
      </w:r>
      <w:r w:rsidR="00314B29" w:rsidRPr="00957725">
        <w:rPr>
          <w:rFonts w:ascii="Verdana" w:hAnsi="Verdana"/>
          <w:color w:val="000000" w:themeColor="text1"/>
        </w:rPr>
        <w:t>e judgement of t</w:t>
      </w:r>
      <w:r w:rsidRPr="00957725">
        <w:rPr>
          <w:rFonts w:ascii="Verdana" w:hAnsi="Verdana"/>
          <w:color w:val="000000" w:themeColor="text1"/>
        </w:rPr>
        <w:t xml:space="preserve">he Embassy likely that the decision will become legally binding or that the decision will not be revised in a higher court, </w:t>
      </w:r>
      <w:r w:rsidR="00957725" w:rsidRPr="00957725">
        <w:rPr>
          <w:rFonts w:ascii="Verdana" w:hAnsi="Verdana"/>
          <w:color w:val="000000" w:themeColor="text1"/>
        </w:rPr>
        <w:t xml:space="preserve">or the Contractor misappropriates the </w:t>
      </w:r>
      <w:r w:rsidR="00957725">
        <w:rPr>
          <w:rFonts w:ascii="Verdana" w:hAnsi="Verdana"/>
          <w:color w:val="000000" w:themeColor="text1"/>
        </w:rPr>
        <w:t>Embassy’s</w:t>
      </w:r>
      <w:r w:rsidR="00957725" w:rsidRPr="00957725">
        <w:rPr>
          <w:rFonts w:ascii="Verdana" w:hAnsi="Verdana"/>
          <w:color w:val="000000" w:themeColor="text1"/>
        </w:rPr>
        <w:t xml:space="preserve"> funds, property, trade secrets, confidential information or otherwise defrauds the </w:t>
      </w:r>
      <w:r w:rsidR="00957725">
        <w:rPr>
          <w:rFonts w:ascii="Verdana" w:hAnsi="Verdana"/>
          <w:color w:val="000000" w:themeColor="text1"/>
        </w:rPr>
        <w:t>Embassy</w:t>
      </w:r>
      <w:r w:rsidR="00957725" w:rsidRPr="00957725">
        <w:rPr>
          <w:rFonts w:ascii="Verdana" w:hAnsi="Verdana"/>
          <w:color w:val="000000" w:themeColor="text1"/>
        </w:rPr>
        <w:t xml:space="preserve">; </w:t>
      </w:r>
      <w:r w:rsidRPr="00957725">
        <w:rPr>
          <w:rFonts w:ascii="Verdana" w:hAnsi="Verdana"/>
          <w:color w:val="000000" w:themeColor="text1"/>
        </w:rPr>
        <w:t>or</w:t>
      </w:r>
    </w:p>
    <w:p w14:paraId="177222AF" w14:textId="77777777" w:rsidR="00D75661" w:rsidRPr="00D75661" w:rsidRDefault="00D75661" w:rsidP="00D75661">
      <w:pPr>
        <w:pStyle w:val="Liststycke"/>
        <w:rPr>
          <w:rFonts w:ascii="Verdana" w:hAnsi="Verdana"/>
          <w:color w:val="000000" w:themeColor="text1"/>
        </w:rPr>
      </w:pPr>
    </w:p>
    <w:p w14:paraId="10A94900" w14:textId="77777777" w:rsidR="00D75661" w:rsidRPr="00D75661" w:rsidRDefault="00D75661" w:rsidP="00D75661">
      <w:pPr>
        <w:pStyle w:val="Liststycke"/>
        <w:numPr>
          <w:ilvl w:val="0"/>
          <w:numId w:val="1"/>
        </w:num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the Contractor has not fulfilled obligations in respect of social security fees or taxes, or</w:t>
      </w:r>
    </w:p>
    <w:p w14:paraId="49624C08" w14:textId="77777777" w:rsidR="00D75661" w:rsidRPr="00D75661" w:rsidRDefault="00D75661" w:rsidP="00D75661">
      <w:pPr>
        <w:pStyle w:val="Liststycke"/>
        <w:rPr>
          <w:rFonts w:ascii="Verdana" w:hAnsi="Verdana"/>
          <w:color w:val="000000" w:themeColor="text1"/>
        </w:rPr>
      </w:pPr>
    </w:p>
    <w:p w14:paraId="5B0BB03D" w14:textId="1993BD0F" w:rsidR="00D75661" w:rsidRPr="00B53B5E" w:rsidRDefault="00D75661" w:rsidP="00D75661">
      <w:pPr>
        <w:pStyle w:val="Liststycke"/>
        <w:numPr>
          <w:ilvl w:val="0"/>
          <w:numId w:val="1"/>
        </w:numPr>
        <w:tabs>
          <w:tab w:val="left" w:pos="2266"/>
          <w:tab w:val="left" w:pos="3400"/>
          <w:tab w:val="left" w:pos="4534"/>
          <w:tab w:val="left" w:pos="5668"/>
          <w:tab w:val="left" w:pos="6802"/>
        </w:tabs>
        <w:spacing w:before="480" w:after="40"/>
        <w:rPr>
          <w:rFonts w:ascii="Verdana" w:hAnsi="Verdana"/>
          <w:color w:val="000000" w:themeColor="text1"/>
        </w:rPr>
      </w:pPr>
      <w:r w:rsidRPr="00B53B5E">
        <w:rPr>
          <w:rFonts w:ascii="Verdana" w:hAnsi="Verdana"/>
          <w:color w:val="000000" w:themeColor="text1"/>
        </w:rPr>
        <w:t xml:space="preserve">a court of law or other government authority finds in a judgment or a decision that the Contractor has </w:t>
      </w:r>
      <w:r w:rsidR="00E40040" w:rsidRPr="00B53B5E">
        <w:rPr>
          <w:rFonts w:ascii="Verdana" w:hAnsi="Verdana"/>
          <w:color w:val="000000" w:themeColor="text1"/>
        </w:rPr>
        <w:t>exercised any discriminatory practice as so considered by the Contacting Authority</w:t>
      </w:r>
      <w:r w:rsidR="00784C45">
        <w:rPr>
          <w:rFonts w:ascii="Verdana" w:hAnsi="Verdana"/>
          <w:color w:val="000000" w:themeColor="text1"/>
        </w:rPr>
        <w:t>, or</w:t>
      </w:r>
    </w:p>
    <w:p w14:paraId="6A74EC20" w14:textId="77777777" w:rsidR="00D75661" w:rsidRPr="00D75661" w:rsidRDefault="00D75661" w:rsidP="00D75661">
      <w:pPr>
        <w:pStyle w:val="Liststycke"/>
        <w:rPr>
          <w:rFonts w:ascii="Verdana" w:hAnsi="Verdana"/>
          <w:color w:val="000000" w:themeColor="text1"/>
        </w:rPr>
      </w:pPr>
    </w:p>
    <w:p w14:paraId="22936AE8" w14:textId="77777777" w:rsidR="00D75661" w:rsidRPr="00D75661" w:rsidRDefault="00D75661" w:rsidP="00D75661">
      <w:pPr>
        <w:pStyle w:val="Liststycke"/>
        <w:numPr>
          <w:ilvl w:val="0"/>
          <w:numId w:val="1"/>
        </w:num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the Contractor otherwise acts in such a manner that it would be objectionable in the eyes of the public for the Embassy to fulfil the contract, or</w:t>
      </w:r>
    </w:p>
    <w:p w14:paraId="0C79139C" w14:textId="77777777" w:rsidR="00D75661" w:rsidRPr="00D75661" w:rsidRDefault="00D75661" w:rsidP="00D75661">
      <w:pPr>
        <w:pStyle w:val="Liststycke"/>
        <w:rPr>
          <w:rFonts w:ascii="Verdana" w:hAnsi="Verdana"/>
          <w:color w:val="000000" w:themeColor="text1"/>
        </w:rPr>
      </w:pPr>
    </w:p>
    <w:p w14:paraId="1BF20C89" w14:textId="77777777" w:rsidR="00D75661" w:rsidRPr="00D75661" w:rsidRDefault="00D75661" w:rsidP="00D75661">
      <w:pPr>
        <w:pStyle w:val="Liststycke"/>
        <w:numPr>
          <w:ilvl w:val="0"/>
          <w:numId w:val="1"/>
        </w:num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Contractor breaches the </w:t>
      </w:r>
      <w:r w:rsidR="00841509">
        <w:rPr>
          <w:rFonts w:ascii="Verdana" w:hAnsi="Verdana"/>
          <w:color w:val="000000" w:themeColor="text1"/>
        </w:rPr>
        <w:t>Contract</w:t>
      </w:r>
      <w:r w:rsidRPr="00D75661">
        <w:rPr>
          <w:rFonts w:ascii="Verdana" w:hAnsi="Verdana"/>
          <w:color w:val="000000" w:themeColor="text1"/>
        </w:rPr>
        <w:t xml:space="preserve"> on repeated occasions, or</w:t>
      </w:r>
    </w:p>
    <w:p w14:paraId="2FD79479" w14:textId="77777777" w:rsidR="00D75661" w:rsidRPr="00D75661" w:rsidRDefault="00D75661" w:rsidP="00D75661">
      <w:pPr>
        <w:pStyle w:val="Liststycke"/>
        <w:tabs>
          <w:tab w:val="left" w:pos="2266"/>
          <w:tab w:val="left" w:pos="3400"/>
          <w:tab w:val="left" w:pos="4534"/>
          <w:tab w:val="left" w:pos="5668"/>
          <w:tab w:val="left" w:pos="6802"/>
        </w:tabs>
        <w:spacing w:before="480" w:after="40"/>
        <w:rPr>
          <w:rFonts w:ascii="Verdana" w:hAnsi="Verdana"/>
          <w:color w:val="000000" w:themeColor="text1"/>
        </w:rPr>
      </w:pPr>
    </w:p>
    <w:p w14:paraId="7C67C257" w14:textId="77777777" w:rsidR="00D75661" w:rsidRDefault="00D75661" w:rsidP="00D75661">
      <w:pPr>
        <w:pStyle w:val="Liststycke"/>
        <w:numPr>
          <w:ilvl w:val="0"/>
          <w:numId w:val="1"/>
        </w:num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before or after signature of the </w:t>
      </w:r>
      <w:r w:rsidR="00835B5A">
        <w:rPr>
          <w:rFonts w:ascii="Verdana" w:hAnsi="Verdana"/>
          <w:color w:val="000000" w:themeColor="text1"/>
        </w:rPr>
        <w:t>Contract</w:t>
      </w:r>
      <w:r w:rsidRPr="00D75661">
        <w:rPr>
          <w:rFonts w:ascii="Verdana" w:hAnsi="Verdana"/>
          <w:color w:val="000000" w:themeColor="text1"/>
        </w:rPr>
        <w:t xml:space="preserve">, the Contractor failed to provide information about the company that is objectively of material importance for the creation of or the applicability of the </w:t>
      </w:r>
      <w:r w:rsidR="00835B5A">
        <w:rPr>
          <w:rFonts w:ascii="Verdana" w:hAnsi="Verdana"/>
          <w:color w:val="000000" w:themeColor="text1"/>
        </w:rPr>
        <w:t>Contract</w:t>
      </w:r>
      <w:r w:rsidRPr="00D75661">
        <w:rPr>
          <w:rFonts w:ascii="Verdana" w:hAnsi="Verdana"/>
          <w:color w:val="000000" w:themeColor="text1"/>
        </w:rPr>
        <w:t>. The same shall apply if the Contractor fails to provide information, wh</w:t>
      </w:r>
      <w:r w:rsidR="00841509">
        <w:rPr>
          <w:rFonts w:ascii="Verdana" w:hAnsi="Verdana"/>
          <w:color w:val="000000" w:themeColor="text1"/>
        </w:rPr>
        <w:t>ich it is liable to provide to t</w:t>
      </w:r>
      <w:r w:rsidRPr="00D75661">
        <w:rPr>
          <w:rFonts w:ascii="Verdana" w:hAnsi="Verdana"/>
          <w:color w:val="000000" w:themeColor="text1"/>
        </w:rPr>
        <w:t xml:space="preserve">he Embassy under the </w:t>
      </w:r>
      <w:r w:rsidR="00835B5A">
        <w:rPr>
          <w:rFonts w:ascii="Verdana" w:hAnsi="Verdana"/>
          <w:color w:val="000000" w:themeColor="text1"/>
        </w:rPr>
        <w:t>Contract</w:t>
      </w:r>
      <w:r w:rsidRPr="00D75661">
        <w:rPr>
          <w:rFonts w:ascii="Verdana" w:hAnsi="Verdana"/>
          <w:color w:val="000000" w:themeColor="text1"/>
        </w:rPr>
        <w:t>, or if such information is incorrect.</w:t>
      </w:r>
    </w:p>
    <w:p w14:paraId="4A63A7B0" w14:textId="00F31AA8" w:rsidR="00E40040" w:rsidRPr="00784C45" w:rsidRDefault="00E40040" w:rsidP="00784C45">
      <w:pPr>
        <w:tabs>
          <w:tab w:val="left" w:pos="2266"/>
          <w:tab w:val="left" w:pos="3400"/>
          <w:tab w:val="left" w:pos="4534"/>
          <w:tab w:val="left" w:pos="5668"/>
          <w:tab w:val="left" w:pos="6802"/>
        </w:tabs>
        <w:spacing w:before="480" w:after="40"/>
        <w:rPr>
          <w:rFonts w:ascii="Verdana" w:hAnsi="Verdana"/>
          <w:color w:val="000000" w:themeColor="text1"/>
        </w:rPr>
      </w:pPr>
      <w:r w:rsidRPr="00784C45">
        <w:rPr>
          <w:rFonts w:ascii="Verdana" w:hAnsi="Verdana"/>
          <w:color w:val="000000" w:themeColor="text1"/>
        </w:rPr>
        <w:t xml:space="preserve">By giving 30 days written notice of termination of the contract. </w:t>
      </w:r>
    </w:p>
    <w:p w14:paraId="753555F1" w14:textId="77777777" w:rsidR="00E40040" w:rsidRPr="00E40040" w:rsidRDefault="00E40040" w:rsidP="00E40040">
      <w:pPr>
        <w:pStyle w:val="Liststycke"/>
        <w:rPr>
          <w:rFonts w:ascii="Verdana" w:hAnsi="Verdana"/>
          <w:color w:val="000000" w:themeColor="text1"/>
        </w:rPr>
      </w:pPr>
    </w:p>
    <w:p w14:paraId="33978263" w14:textId="77777777" w:rsidR="00D75661" w:rsidRPr="00E40040" w:rsidRDefault="00D75661" w:rsidP="00784C45">
      <w:pPr>
        <w:pStyle w:val="Liststycke"/>
        <w:tabs>
          <w:tab w:val="left" w:pos="2266"/>
          <w:tab w:val="left" w:pos="3400"/>
          <w:tab w:val="left" w:pos="4534"/>
          <w:tab w:val="left" w:pos="5668"/>
          <w:tab w:val="left" w:pos="6802"/>
        </w:tabs>
        <w:spacing w:before="480" w:after="40"/>
        <w:rPr>
          <w:rFonts w:ascii="Verdana" w:hAnsi="Verdana"/>
          <w:color w:val="000000" w:themeColor="text1"/>
        </w:rPr>
      </w:pPr>
    </w:p>
    <w:p w14:paraId="5671D054"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In addition to what is stated above, the Parties shall also be entitled to terminate the </w:t>
      </w:r>
      <w:r w:rsidR="00835B5A">
        <w:rPr>
          <w:rFonts w:ascii="Verdana" w:hAnsi="Verdana"/>
          <w:color w:val="000000" w:themeColor="text1"/>
        </w:rPr>
        <w:t>Contract</w:t>
      </w:r>
      <w:r w:rsidRPr="00D75661">
        <w:rPr>
          <w:rFonts w:ascii="Verdana" w:hAnsi="Verdana"/>
          <w:color w:val="000000" w:themeColor="text1"/>
        </w:rPr>
        <w:t xml:space="preserve">, including any Call-off Order relating to any </w:t>
      </w:r>
      <w:r w:rsidR="00354E9A">
        <w:rPr>
          <w:rFonts w:ascii="Verdana" w:hAnsi="Verdana"/>
          <w:color w:val="000000" w:themeColor="text1"/>
        </w:rPr>
        <w:t>services</w:t>
      </w:r>
      <w:r w:rsidRPr="00D75661">
        <w:rPr>
          <w:rFonts w:ascii="Verdana" w:hAnsi="Verdana"/>
          <w:color w:val="000000" w:themeColor="text1"/>
        </w:rPr>
        <w:t xml:space="preserve"> in progress, if the other party is in material breach of </w:t>
      </w:r>
      <w:r w:rsidR="00354E9A">
        <w:rPr>
          <w:rFonts w:ascii="Verdana" w:hAnsi="Verdana"/>
          <w:color w:val="000000" w:themeColor="text1"/>
        </w:rPr>
        <w:t>the Contract</w:t>
      </w:r>
      <w:r w:rsidRPr="00D75661">
        <w:rPr>
          <w:rFonts w:ascii="Verdana" w:hAnsi="Verdana"/>
          <w:color w:val="000000" w:themeColor="text1"/>
        </w:rPr>
        <w:t xml:space="preserve"> and does not rectify the situation within thirty days of a written request to do so. </w:t>
      </w:r>
    </w:p>
    <w:p w14:paraId="6752017A" w14:textId="1B0B8F4A" w:rsid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In the event of termination of the </w:t>
      </w:r>
      <w:r w:rsidR="00835B5A">
        <w:rPr>
          <w:rFonts w:ascii="Verdana" w:hAnsi="Verdana"/>
          <w:color w:val="000000" w:themeColor="text1"/>
        </w:rPr>
        <w:t>Contract</w:t>
      </w:r>
      <w:r w:rsidRPr="00D75661">
        <w:rPr>
          <w:rFonts w:ascii="Verdana" w:hAnsi="Verdana"/>
          <w:color w:val="000000" w:themeColor="text1"/>
        </w:rPr>
        <w:t xml:space="preserve">, the </w:t>
      </w:r>
      <w:r w:rsidR="00164AB4">
        <w:rPr>
          <w:rFonts w:ascii="Verdana" w:hAnsi="Verdana"/>
          <w:color w:val="000000" w:themeColor="text1"/>
        </w:rPr>
        <w:t xml:space="preserve">Contracting Authority </w:t>
      </w:r>
      <w:r w:rsidRPr="00D75661">
        <w:rPr>
          <w:rFonts w:ascii="Verdana" w:hAnsi="Verdana"/>
          <w:color w:val="000000" w:themeColor="text1"/>
        </w:rPr>
        <w:t xml:space="preserve">shall </w:t>
      </w:r>
      <w:r w:rsidR="00957725">
        <w:rPr>
          <w:rFonts w:ascii="Verdana" w:hAnsi="Verdana"/>
          <w:color w:val="000000" w:themeColor="text1"/>
        </w:rPr>
        <w:t>not be liable for any losses, costs, expenses, liabilities or damages of the other party</w:t>
      </w:r>
      <w:r w:rsidRPr="00D75661">
        <w:rPr>
          <w:rFonts w:ascii="Verdana" w:hAnsi="Verdana"/>
          <w:color w:val="000000" w:themeColor="text1"/>
        </w:rPr>
        <w:t xml:space="preserve">. </w:t>
      </w:r>
    </w:p>
    <w:p w14:paraId="24F56EB1" w14:textId="4C2DAFAD" w:rsidR="00E40040" w:rsidRPr="00D75661" w:rsidRDefault="00E40040" w:rsidP="00E40040">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On </w:t>
      </w:r>
      <w:r>
        <w:rPr>
          <w:rFonts w:ascii="Verdana" w:hAnsi="Verdana"/>
          <w:color w:val="000000" w:themeColor="text1"/>
        </w:rPr>
        <w:t xml:space="preserve">termination of the </w:t>
      </w:r>
      <w:r w:rsidR="00F72197">
        <w:rPr>
          <w:rFonts w:ascii="Verdana" w:hAnsi="Verdana"/>
          <w:color w:val="000000" w:themeColor="text1"/>
        </w:rPr>
        <w:t>C</w:t>
      </w:r>
      <w:r>
        <w:rPr>
          <w:rFonts w:ascii="Verdana" w:hAnsi="Verdana"/>
          <w:color w:val="000000" w:themeColor="text1"/>
        </w:rPr>
        <w:t>ontract,</w:t>
      </w:r>
      <w:r w:rsidRPr="00D75661">
        <w:rPr>
          <w:rFonts w:ascii="Verdana" w:hAnsi="Verdana"/>
          <w:color w:val="000000" w:themeColor="text1"/>
        </w:rPr>
        <w:t xml:space="preserve"> the Contractor shall immediately take measures to close the </w:t>
      </w:r>
      <w:r>
        <w:rPr>
          <w:rFonts w:ascii="Verdana" w:hAnsi="Verdana"/>
          <w:color w:val="000000" w:themeColor="text1"/>
        </w:rPr>
        <w:t xml:space="preserve">Contract </w:t>
      </w:r>
      <w:r w:rsidRPr="00D75661">
        <w:rPr>
          <w:rFonts w:ascii="Verdana" w:hAnsi="Verdana"/>
          <w:color w:val="000000" w:themeColor="text1"/>
        </w:rPr>
        <w:t>at the least possible cost.</w:t>
      </w:r>
    </w:p>
    <w:p w14:paraId="76A4359E" w14:textId="731C72C1" w:rsidR="00E40040" w:rsidRPr="00D75661" w:rsidRDefault="00E40040" w:rsidP="00E40040">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The Contractor shall, in order not to forfeit its rights, inform the Embassy in writing of any claim for reimbursement no later than two months after </w:t>
      </w:r>
      <w:r w:rsidR="00A45F90">
        <w:rPr>
          <w:rFonts w:ascii="Verdana" w:hAnsi="Verdana"/>
          <w:color w:val="000000" w:themeColor="text1"/>
        </w:rPr>
        <w:t xml:space="preserve">the notice of </w:t>
      </w:r>
      <w:r w:rsidRPr="00D75661">
        <w:rPr>
          <w:rFonts w:ascii="Verdana" w:hAnsi="Verdana"/>
          <w:color w:val="000000" w:themeColor="text1"/>
        </w:rPr>
        <w:t xml:space="preserve">the </w:t>
      </w:r>
      <w:r w:rsidR="00164AB4">
        <w:rPr>
          <w:rFonts w:ascii="Verdana" w:hAnsi="Verdana"/>
          <w:color w:val="000000" w:themeColor="text1"/>
        </w:rPr>
        <w:t>termination</w:t>
      </w:r>
      <w:r w:rsidR="00164AB4" w:rsidRPr="00D75661">
        <w:rPr>
          <w:rFonts w:ascii="Verdana" w:hAnsi="Verdana"/>
          <w:color w:val="000000" w:themeColor="text1"/>
        </w:rPr>
        <w:t xml:space="preserve"> </w:t>
      </w:r>
      <w:r w:rsidRPr="00D75661">
        <w:rPr>
          <w:rFonts w:ascii="Verdana" w:hAnsi="Verdana"/>
          <w:color w:val="000000" w:themeColor="text1"/>
        </w:rPr>
        <w:t>being received by the Contractor.</w:t>
      </w:r>
    </w:p>
    <w:p w14:paraId="500F92CA"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p>
    <w:p w14:paraId="007F37B0" w14:textId="77777777" w:rsidR="00D75661" w:rsidRPr="00D75661" w:rsidRDefault="00D75661" w:rsidP="00D75661">
      <w:pPr>
        <w:pStyle w:val="Underrubrik"/>
        <w:rPr>
          <w:rFonts w:ascii="Verdana" w:hAnsi="Verdana"/>
          <w:b/>
          <w:color w:val="000000" w:themeColor="text1"/>
        </w:rPr>
      </w:pPr>
      <w:bookmarkStart w:id="13" w:name="_Toc510098563"/>
      <w:r w:rsidRPr="00D75661">
        <w:rPr>
          <w:rFonts w:ascii="Verdana" w:hAnsi="Verdana"/>
          <w:b/>
          <w:color w:val="000000" w:themeColor="text1"/>
        </w:rPr>
        <w:t>§ 11. GROUNDS FOR EXEMPTION</w:t>
      </w:r>
      <w:bookmarkEnd w:id="13"/>
      <w:r w:rsidRPr="00D75661">
        <w:rPr>
          <w:rFonts w:ascii="Verdana" w:hAnsi="Verdana"/>
          <w:b/>
          <w:color w:val="000000" w:themeColor="text1"/>
        </w:rPr>
        <w:t xml:space="preserve"> </w:t>
      </w:r>
    </w:p>
    <w:p w14:paraId="2B88086C" w14:textId="53A8ECCE"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lastRenderedPageBreak/>
        <w:t xml:space="preserve">A </w:t>
      </w:r>
      <w:r w:rsidR="003E6195">
        <w:rPr>
          <w:rFonts w:ascii="Verdana" w:hAnsi="Verdana"/>
          <w:color w:val="000000" w:themeColor="text1"/>
        </w:rPr>
        <w:t>P</w:t>
      </w:r>
      <w:r w:rsidRPr="00D75661">
        <w:rPr>
          <w:rFonts w:ascii="Verdana" w:hAnsi="Verdana"/>
          <w:color w:val="000000" w:themeColor="text1"/>
        </w:rPr>
        <w:t xml:space="preserve">arty shall be exempt from fulfilling its obligations under the </w:t>
      </w:r>
      <w:r w:rsidR="00DE0DDD">
        <w:rPr>
          <w:rFonts w:ascii="Verdana" w:hAnsi="Verdana"/>
          <w:color w:val="000000" w:themeColor="text1"/>
        </w:rPr>
        <w:t>Contract</w:t>
      </w:r>
      <w:r w:rsidRPr="00D75661">
        <w:rPr>
          <w:rFonts w:ascii="Verdana" w:hAnsi="Verdana"/>
          <w:color w:val="000000" w:themeColor="text1"/>
        </w:rPr>
        <w:t xml:space="preserve"> if such fulfilment is hindered or unreasonably impeded because of events beyond the control of the </w:t>
      </w:r>
      <w:r w:rsidR="003E6195">
        <w:rPr>
          <w:rFonts w:ascii="Verdana" w:hAnsi="Verdana"/>
          <w:color w:val="000000" w:themeColor="text1"/>
        </w:rPr>
        <w:t>P</w:t>
      </w:r>
      <w:r w:rsidRPr="00D75661">
        <w:rPr>
          <w:rFonts w:ascii="Verdana" w:hAnsi="Verdana"/>
          <w:color w:val="000000" w:themeColor="text1"/>
        </w:rPr>
        <w:t xml:space="preserve">arty, and if it was not possible to foresee the event at the time of concluding the </w:t>
      </w:r>
      <w:r w:rsidR="00DE0DDD">
        <w:rPr>
          <w:rFonts w:ascii="Verdana" w:hAnsi="Verdana"/>
          <w:color w:val="000000" w:themeColor="text1"/>
        </w:rPr>
        <w:t>Contract</w:t>
      </w:r>
      <w:r w:rsidRPr="00D75661">
        <w:rPr>
          <w:rFonts w:ascii="Verdana" w:hAnsi="Verdana"/>
          <w:color w:val="000000" w:themeColor="text1"/>
        </w:rPr>
        <w:t xml:space="preserve"> and if its consequences could not reasonably have been avoided or overcome. </w:t>
      </w:r>
    </w:p>
    <w:p w14:paraId="1CB7D488" w14:textId="1017AFEA"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B53B5E">
        <w:rPr>
          <w:rFonts w:ascii="Verdana" w:hAnsi="Verdana"/>
          <w:color w:val="000000" w:themeColor="text1"/>
        </w:rPr>
        <w:t xml:space="preserve">Among those events considered to be beyond the control of the </w:t>
      </w:r>
      <w:r w:rsidR="003E6195">
        <w:rPr>
          <w:rFonts w:ascii="Verdana" w:hAnsi="Verdana"/>
          <w:color w:val="000000" w:themeColor="text1"/>
        </w:rPr>
        <w:t>P</w:t>
      </w:r>
      <w:r w:rsidRPr="00B53B5E">
        <w:rPr>
          <w:rFonts w:ascii="Verdana" w:hAnsi="Verdana"/>
          <w:color w:val="000000" w:themeColor="text1"/>
        </w:rPr>
        <w:t xml:space="preserve">arty </w:t>
      </w:r>
      <w:proofErr w:type="gramStart"/>
      <w:r w:rsidRPr="00B53B5E">
        <w:rPr>
          <w:rFonts w:ascii="Verdana" w:hAnsi="Verdana"/>
          <w:color w:val="000000" w:themeColor="text1"/>
        </w:rPr>
        <w:t>are  natural</w:t>
      </w:r>
      <w:proofErr w:type="gramEnd"/>
      <w:r w:rsidRPr="00B53B5E">
        <w:rPr>
          <w:rFonts w:ascii="Verdana" w:hAnsi="Verdana"/>
          <w:color w:val="000000" w:themeColor="text1"/>
        </w:rPr>
        <w:t xml:space="preserve"> disaster, fire, war, mobilisation, unforeseen large-scale military call-ups,</w:t>
      </w:r>
      <w:r w:rsidR="00B53B5E">
        <w:rPr>
          <w:rFonts w:ascii="Verdana" w:hAnsi="Verdana"/>
          <w:color w:val="000000" w:themeColor="text1"/>
        </w:rPr>
        <w:t xml:space="preserve"> </w:t>
      </w:r>
      <w:r w:rsidRPr="00B53B5E">
        <w:rPr>
          <w:rFonts w:ascii="Verdana" w:hAnsi="Verdana"/>
          <w:color w:val="000000" w:themeColor="text1"/>
        </w:rPr>
        <w:t xml:space="preserve">Labour disputes due to failure by the party to comply with rules and principles in force or otherwise currently in practice on the labour market are not to be considered events beyond the control of the </w:t>
      </w:r>
      <w:r w:rsidR="003E6195">
        <w:rPr>
          <w:rFonts w:ascii="Verdana" w:hAnsi="Verdana"/>
          <w:color w:val="000000" w:themeColor="text1"/>
        </w:rPr>
        <w:t>P</w:t>
      </w:r>
      <w:r w:rsidRPr="00B53B5E">
        <w:rPr>
          <w:rFonts w:ascii="Verdana" w:hAnsi="Verdana"/>
          <w:color w:val="000000" w:themeColor="text1"/>
        </w:rPr>
        <w:t>arty.</w:t>
      </w:r>
    </w:p>
    <w:p w14:paraId="53611459"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If there are grounds for exemption due to an event affecting a subcontractor, the Contractor is required to use a different subcontractor where possible. </w:t>
      </w:r>
    </w:p>
    <w:p w14:paraId="4E567F99" w14:textId="5EE51FC0"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A </w:t>
      </w:r>
      <w:r w:rsidR="003E6195">
        <w:rPr>
          <w:rFonts w:ascii="Verdana" w:hAnsi="Verdana"/>
          <w:color w:val="000000" w:themeColor="text1"/>
        </w:rPr>
        <w:t>P</w:t>
      </w:r>
      <w:r w:rsidRPr="00D75661">
        <w:rPr>
          <w:rFonts w:ascii="Verdana" w:hAnsi="Verdana"/>
          <w:color w:val="000000" w:themeColor="text1"/>
        </w:rPr>
        <w:t xml:space="preserve">arty is required to immediately inform the other </w:t>
      </w:r>
      <w:r w:rsidR="003E6195">
        <w:rPr>
          <w:rFonts w:ascii="Verdana" w:hAnsi="Verdana"/>
          <w:color w:val="000000" w:themeColor="text1"/>
        </w:rPr>
        <w:t>P</w:t>
      </w:r>
      <w:r w:rsidRPr="00D75661">
        <w:rPr>
          <w:rFonts w:ascii="Verdana" w:hAnsi="Verdana"/>
          <w:color w:val="000000" w:themeColor="text1"/>
        </w:rPr>
        <w:t xml:space="preserve">arty in writing should any such event occur that hinders or unreasonably impedes that </w:t>
      </w:r>
      <w:r w:rsidR="003E6195">
        <w:rPr>
          <w:rFonts w:ascii="Verdana" w:hAnsi="Verdana"/>
          <w:color w:val="000000" w:themeColor="text1"/>
        </w:rPr>
        <w:t>P</w:t>
      </w:r>
      <w:r w:rsidRPr="00D75661">
        <w:rPr>
          <w:rFonts w:ascii="Verdana" w:hAnsi="Verdana"/>
          <w:color w:val="000000" w:themeColor="text1"/>
        </w:rPr>
        <w:t xml:space="preserve">arty’s performance of contractual obligations. A </w:t>
      </w:r>
      <w:r w:rsidR="003E6195">
        <w:rPr>
          <w:rFonts w:ascii="Verdana" w:hAnsi="Verdana"/>
          <w:color w:val="000000" w:themeColor="text1"/>
        </w:rPr>
        <w:t>P</w:t>
      </w:r>
      <w:r w:rsidRPr="00D75661">
        <w:rPr>
          <w:rFonts w:ascii="Verdana" w:hAnsi="Verdana"/>
          <w:color w:val="000000" w:themeColor="text1"/>
        </w:rPr>
        <w:t xml:space="preserve">arty must inform the other </w:t>
      </w:r>
      <w:r w:rsidR="003E6195">
        <w:rPr>
          <w:rFonts w:ascii="Verdana" w:hAnsi="Verdana"/>
          <w:color w:val="000000" w:themeColor="text1"/>
        </w:rPr>
        <w:t>P</w:t>
      </w:r>
      <w:r w:rsidRPr="00D75661">
        <w:rPr>
          <w:rFonts w:ascii="Verdana" w:hAnsi="Verdana"/>
          <w:color w:val="000000" w:themeColor="text1"/>
        </w:rPr>
        <w:t xml:space="preserve">arty of an estimated date of performance. During the period that grounds for exemption exist, the Embassy has the right to </w:t>
      </w:r>
      <w:r w:rsidR="00DE0DDD">
        <w:rPr>
          <w:rFonts w:ascii="Verdana" w:hAnsi="Verdana"/>
          <w:color w:val="000000" w:themeColor="text1"/>
        </w:rPr>
        <w:t>engage</w:t>
      </w:r>
      <w:r w:rsidRPr="00D75661">
        <w:rPr>
          <w:rFonts w:ascii="Verdana" w:hAnsi="Verdana"/>
          <w:color w:val="000000" w:themeColor="text1"/>
        </w:rPr>
        <w:t xml:space="preserve"> another Contractor. The </w:t>
      </w:r>
      <w:r w:rsidR="003E6195">
        <w:rPr>
          <w:rFonts w:ascii="Verdana" w:hAnsi="Verdana"/>
          <w:color w:val="000000" w:themeColor="text1"/>
        </w:rPr>
        <w:t>P</w:t>
      </w:r>
      <w:r w:rsidRPr="00D75661">
        <w:rPr>
          <w:rFonts w:ascii="Verdana" w:hAnsi="Verdana"/>
          <w:color w:val="000000" w:themeColor="text1"/>
        </w:rPr>
        <w:t xml:space="preserve">arty concerned is obliged to immediately perform contractual undertakings when the circumstances causing the grounds for exemption no longer exist. </w:t>
      </w:r>
    </w:p>
    <w:p w14:paraId="6769E9E5" w14:textId="73005CE0"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 xml:space="preserve">If either </w:t>
      </w:r>
      <w:r w:rsidR="003E6195">
        <w:rPr>
          <w:rFonts w:ascii="Verdana" w:hAnsi="Verdana"/>
          <w:color w:val="000000" w:themeColor="text1"/>
        </w:rPr>
        <w:t>P</w:t>
      </w:r>
      <w:r w:rsidRPr="00D75661">
        <w:rPr>
          <w:rFonts w:ascii="Verdana" w:hAnsi="Verdana"/>
          <w:color w:val="000000" w:themeColor="text1"/>
        </w:rPr>
        <w:t xml:space="preserve">arty has invoked grounds for exemption and such grounds have existed for more than two months, either </w:t>
      </w:r>
      <w:r w:rsidR="003E6195">
        <w:rPr>
          <w:rFonts w:ascii="Verdana" w:hAnsi="Verdana"/>
          <w:color w:val="000000" w:themeColor="text1"/>
        </w:rPr>
        <w:t>P</w:t>
      </w:r>
      <w:r w:rsidRPr="00D75661">
        <w:rPr>
          <w:rFonts w:ascii="Verdana" w:hAnsi="Verdana"/>
          <w:color w:val="000000" w:themeColor="text1"/>
        </w:rPr>
        <w:t>arty may make a written request for the immediate cancellation of the</w:t>
      </w:r>
      <w:r w:rsidR="00DE0DDD">
        <w:rPr>
          <w:rFonts w:ascii="Verdana" w:hAnsi="Verdana"/>
          <w:color w:val="000000" w:themeColor="text1"/>
        </w:rPr>
        <w:t xml:space="preserve"> Contract</w:t>
      </w:r>
      <w:r w:rsidRPr="00D75661">
        <w:rPr>
          <w:rFonts w:ascii="Verdana" w:hAnsi="Verdana"/>
          <w:color w:val="000000" w:themeColor="text1"/>
        </w:rPr>
        <w:t>.</w:t>
      </w:r>
    </w:p>
    <w:p w14:paraId="653EE3CF"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p>
    <w:p w14:paraId="38B67270" w14:textId="77777777" w:rsidR="00D75661" w:rsidRPr="00D75661" w:rsidRDefault="00D75661" w:rsidP="00D75661">
      <w:pPr>
        <w:pStyle w:val="Underrubrik"/>
        <w:rPr>
          <w:rFonts w:ascii="Verdana" w:hAnsi="Verdana"/>
          <w:b/>
          <w:color w:val="000000" w:themeColor="text1"/>
          <w:u w:val="single"/>
        </w:rPr>
      </w:pPr>
      <w:bookmarkStart w:id="14" w:name="_Toc510098564"/>
      <w:r w:rsidRPr="00D75661">
        <w:rPr>
          <w:rFonts w:ascii="Verdana" w:hAnsi="Verdana"/>
          <w:b/>
          <w:color w:val="000000" w:themeColor="text1"/>
        </w:rPr>
        <w:t>§ 12 SETTLEMENT OF DISPUTES</w:t>
      </w:r>
      <w:bookmarkEnd w:id="14"/>
    </w:p>
    <w:p w14:paraId="798A01CD" w14:textId="5A105F80" w:rsidR="00D75661" w:rsidRPr="00D75661" w:rsidRDefault="00D75661" w:rsidP="006244FB">
      <w:pPr>
        <w:tabs>
          <w:tab w:val="left" w:pos="2266"/>
          <w:tab w:val="left" w:pos="3400"/>
          <w:tab w:val="left" w:pos="4534"/>
          <w:tab w:val="left" w:pos="5668"/>
          <w:tab w:val="left" w:pos="6802"/>
        </w:tabs>
        <w:spacing w:before="480" w:after="40"/>
        <w:rPr>
          <w:rFonts w:ascii="Verdana" w:hAnsi="Verdana"/>
          <w:color w:val="000000" w:themeColor="text1"/>
        </w:rPr>
      </w:pPr>
      <w:r w:rsidRPr="00D75661">
        <w:rPr>
          <w:rFonts w:ascii="Verdana" w:hAnsi="Verdana"/>
          <w:color w:val="000000" w:themeColor="text1"/>
        </w:rPr>
        <w:t>Any dispute, controversy or claim arising out</w:t>
      </w:r>
      <w:r w:rsidR="00917CCC">
        <w:rPr>
          <w:rFonts w:ascii="Verdana" w:hAnsi="Verdana"/>
          <w:color w:val="000000" w:themeColor="text1"/>
        </w:rPr>
        <w:t xml:space="preserve"> of or in connection with the C</w:t>
      </w:r>
      <w:r w:rsidRPr="00D75661">
        <w:rPr>
          <w:rFonts w:ascii="Verdana" w:hAnsi="Verdana"/>
          <w:color w:val="000000" w:themeColor="text1"/>
        </w:rPr>
        <w:t xml:space="preserve">ontract, or the breach, termination or invalidity thereof, shall be finally settled by </w:t>
      </w:r>
      <w:r w:rsidR="006244FB">
        <w:rPr>
          <w:rFonts w:ascii="Verdana" w:hAnsi="Verdana"/>
          <w:color w:val="000000" w:themeColor="text1"/>
        </w:rPr>
        <w:t>a court of law in Kenya.</w:t>
      </w:r>
    </w:p>
    <w:p w14:paraId="3E7409C3" w14:textId="77777777" w:rsidR="00D75661" w:rsidRPr="00D75661" w:rsidRDefault="00D75661" w:rsidP="00D75661">
      <w:pPr>
        <w:tabs>
          <w:tab w:val="left" w:pos="2266"/>
          <w:tab w:val="left" w:pos="3400"/>
          <w:tab w:val="left" w:pos="4534"/>
          <w:tab w:val="left" w:pos="5668"/>
          <w:tab w:val="left" w:pos="6802"/>
        </w:tabs>
        <w:spacing w:before="480" w:after="40"/>
        <w:rPr>
          <w:rFonts w:ascii="Verdana" w:hAnsi="Verdana"/>
          <w:color w:val="000000" w:themeColor="text1"/>
        </w:rPr>
      </w:pPr>
    </w:p>
    <w:p w14:paraId="04A75416" w14:textId="77777777" w:rsidR="002D5E5F" w:rsidRPr="00D75661" w:rsidRDefault="002D5E5F">
      <w:pPr>
        <w:rPr>
          <w:rFonts w:ascii="Verdana" w:hAnsi="Verdana"/>
        </w:rPr>
      </w:pPr>
    </w:p>
    <w:sectPr w:rsidR="002D5E5F" w:rsidRPr="00D75661" w:rsidSect="00BE0B14">
      <w:headerReference w:type="default" r:id="rId9"/>
      <w:footerReference w:type="default" r:id="rId10"/>
      <w:headerReference w:type="first" r:id="rId11"/>
      <w:footerReference w:type="first" r:id="rId12"/>
      <w:pgSz w:w="11907" w:h="16840" w:code="9"/>
      <w:pgMar w:top="1418" w:right="1418" w:bottom="1418" w:left="1418" w:header="340"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C627" w14:textId="77777777" w:rsidR="00831E05" w:rsidRDefault="00831E05" w:rsidP="00D75661">
      <w:pPr>
        <w:spacing w:after="0" w:line="240" w:lineRule="auto"/>
      </w:pPr>
      <w:r>
        <w:separator/>
      </w:r>
    </w:p>
  </w:endnote>
  <w:endnote w:type="continuationSeparator" w:id="0">
    <w:p w14:paraId="332EB0AD" w14:textId="77777777" w:rsidR="00831E05" w:rsidRDefault="00831E05" w:rsidP="00D7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Bold">
    <w:panose1 w:val="000006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eGothic">
    <w:panose1 w:val="00000400000000000000"/>
    <w:charset w:val="00"/>
    <w:family w:val="auto"/>
    <w:pitch w:val="variable"/>
    <w:sig w:usb0="00000003" w:usb1="00000000" w:usb2="00000000" w:usb3="00000000" w:csb0="00000001" w:csb1="00000000"/>
  </w:font>
  <w:font w:name="OrigGarmnd BT">
    <w:panose1 w:val="02020602050306020403"/>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354639"/>
      <w:docPartObj>
        <w:docPartGallery w:val="Page Numbers (Bottom of Page)"/>
        <w:docPartUnique/>
      </w:docPartObj>
    </w:sdtPr>
    <w:sdtEndPr/>
    <w:sdtContent>
      <w:p w14:paraId="0EA6B0E4" w14:textId="77107B31" w:rsidR="00DA21C5" w:rsidRDefault="00DA21C5">
        <w:pPr>
          <w:pStyle w:val="Sidfot"/>
          <w:jc w:val="right"/>
        </w:pPr>
        <w:r>
          <w:fldChar w:fldCharType="begin"/>
        </w:r>
        <w:r>
          <w:instrText>PAGE   \* MERGEFORMAT</w:instrText>
        </w:r>
        <w:r>
          <w:fldChar w:fldCharType="separate"/>
        </w:r>
        <w:r w:rsidR="00AA185C" w:rsidRPr="00AA185C">
          <w:rPr>
            <w:noProof/>
            <w:lang w:val="sv-SE"/>
          </w:rPr>
          <w:t>2</w:t>
        </w:r>
        <w:r>
          <w:fldChar w:fldCharType="end"/>
        </w:r>
      </w:p>
    </w:sdtContent>
  </w:sdt>
  <w:p w14:paraId="2BDCC803" w14:textId="77777777" w:rsidR="003541FC" w:rsidRDefault="003541FC">
    <w:pPr>
      <w:pStyle w:val="Sidfot"/>
      <w:spacing w:line="160" w:lineRule="exact"/>
      <w:rPr>
        <w:rFonts w:ascii="TradeGothic" w:hAnsi="TradeGothic"/>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1"/>
      <w:gridCol w:w="1928"/>
      <w:gridCol w:w="3572"/>
    </w:tblGrid>
    <w:tr w:rsidR="00AE0B52" w14:paraId="557EBE76" w14:textId="77777777" w:rsidTr="00D1467E">
      <w:tc>
        <w:tcPr>
          <w:tcW w:w="1871" w:type="dxa"/>
          <w:tcBorders>
            <w:top w:val="nil"/>
            <w:left w:val="nil"/>
            <w:bottom w:val="nil"/>
            <w:right w:val="nil"/>
          </w:tcBorders>
        </w:tcPr>
        <w:p w14:paraId="1A926E44" w14:textId="77777777" w:rsidR="003541FC" w:rsidRPr="00E008F4" w:rsidRDefault="003541FC">
          <w:pPr>
            <w:pStyle w:val="Sidfot"/>
            <w:rPr>
              <w:rFonts w:ascii="Arial" w:hAnsi="Arial" w:cs="Arial"/>
              <w:sz w:val="12"/>
            </w:rPr>
          </w:pPr>
        </w:p>
      </w:tc>
      <w:tc>
        <w:tcPr>
          <w:tcW w:w="1928" w:type="dxa"/>
          <w:tcBorders>
            <w:top w:val="nil"/>
            <w:left w:val="nil"/>
            <w:bottom w:val="nil"/>
            <w:right w:val="nil"/>
          </w:tcBorders>
        </w:tcPr>
        <w:p w14:paraId="7E9CEC75" w14:textId="77777777" w:rsidR="003541FC" w:rsidRDefault="003541FC">
          <w:pPr>
            <w:pStyle w:val="Sidfot"/>
            <w:rPr>
              <w:rFonts w:ascii="TradeGothic" w:hAnsi="TradeGothic"/>
              <w:sz w:val="12"/>
            </w:rPr>
          </w:pPr>
        </w:p>
      </w:tc>
      <w:tc>
        <w:tcPr>
          <w:tcW w:w="3572" w:type="dxa"/>
          <w:tcBorders>
            <w:top w:val="nil"/>
            <w:left w:val="nil"/>
            <w:bottom w:val="nil"/>
            <w:right w:val="nil"/>
          </w:tcBorders>
        </w:tcPr>
        <w:p w14:paraId="652848D3" w14:textId="77777777" w:rsidR="003541FC" w:rsidRDefault="003541FC">
          <w:pPr>
            <w:pStyle w:val="Sidfot"/>
            <w:rPr>
              <w:rFonts w:ascii="TradeGothic" w:hAnsi="TradeGothic"/>
              <w:sz w:val="12"/>
            </w:rPr>
          </w:pPr>
        </w:p>
      </w:tc>
    </w:tr>
  </w:tbl>
  <w:p w14:paraId="7A5D9FB6" w14:textId="77777777" w:rsidR="003541FC" w:rsidRDefault="003541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1B13" w14:textId="77777777" w:rsidR="00831E05" w:rsidRDefault="00831E05" w:rsidP="00D75661">
      <w:pPr>
        <w:spacing w:after="0" w:line="240" w:lineRule="auto"/>
      </w:pPr>
      <w:r>
        <w:separator/>
      </w:r>
    </w:p>
  </w:footnote>
  <w:footnote w:type="continuationSeparator" w:id="0">
    <w:p w14:paraId="32C31C51" w14:textId="77777777" w:rsidR="00831E05" w:rsidRDefault="00831E05" w:rsidP="00D75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2B6E" w14:textId="77777777" w:rsidR="00F654CB" w:rsidRDefault="00F654CB" w:rsidP="00D75661">
    <w:pPr>
      <w:pStyle w:val="Sidhuvud"/>
      <w:rPr>
        <w:lang w:val="en-US"/>
      </w:rPr>
    </w:pPr>
    <w:bookmarkStart w:id="15" w:name="UDsidan2doss"/>
    <w:bookmarkEnd w:id="15"/>
  </w:p>
  <w:p w14:paraId="55700535" w14:textId="1375B3B6" w:rsidR="003541FC" w:rsidRPr="00F654CB" w:rsidRDefault="00F654CB" w:rsidP="00D75661">
    <w:pPr>
      <w:pStyle w:val="Sidhuvud"/>
      <w:rPr>
        <w:rFonts w:ascii="Verdana" w:hAnsi="Verdana"/>
        <w:lang w:val="en-US"/>
      </w:rPr>
    </w:pPr>
    <w:r w:rsidRPr="00F654CB">
      <w:rPr>
        <w:rFonts w:ascii="Verdana" w:hAnsi="Verdana"/>
        <w:lang w:val="en-US"/>
      </w:rPr>
      <w:t>Appendix 7 General Terms and Conditions security services 20</w:t>
    </w:r>
    <w:r w:rsidR="003541FC">
      <w:rPr>
        <w:rFonts w:ascii="Verdana" w:hAnsi="Verdana"/>
        <w:lang w:val="en-US"/>
      </w:rPr>
      <w:t>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7" w:type="dxa"/>
      <w:tblInd w:w="-1560" w:type="dxa"/>
      <w:tblLayout w:type="fixed"/>
      <w:tblCellMar>
        <w:left w:w="0" w:type="dxa"/>
        <w:right w:w="0" w:type="dxa"/>
      </w:tblCellMar>
      <w:tblLook w:val="0000" w:firstRow="0" w:lastRow="0" w:firstColumn="0" w:lastColumn="0" w:noHBand="0" w:noVBand="0"/>
    </w:tblPr>
    <w:tblGrid>
      <w:gridCol w:w="4796"/>
      <w:gridCol w:w="4451"/>
    </w:tblGrid>
    <w:tr w:rsidR="00AE0B52" w:rsidRPr="009550F4" w14:paraId="5A937361" w14:textId="77777777" w:rsidTr="00D75661">
      <w:trPr>
        <w:trHeight w:val="45"/>
      </w:trPr>
      <w:tc>
        <w:tcPr>
          <w:tcW w:w="4796" w:type="dxa"/>
        </w:tcPr>
        <w:p w14:paraId="0D995F4E" w14:textId="77777777" w:rsidR="003541FC" w:rsidRPr="009550F4" w:rsidRDefault="003541FC" w:rsidP="00D75661">
          <w:pPr>
            <w:pStyle w:val="Depnamn"/>
            <w:spacing w:before="40"/>
            <w:rPr>
              <w:rFonts w:ascii="OrigGarmnd BT" w:hAnsi="OrigGarmnd BT"/>
            </w:rPr>
          </w:pPr>
        </w:p>
      </w:tc>
      <w:tc>
        <w:tcPr>
          <w:tcW w:w="4451" w:type="dxa"/>
        </w:tcPr>
        <w:p w14:paraId="4FE9E217" w14:textId="77777777" w:rsidR="003541FC" w:rsidRPr="009550F4" w:rsidRDefault="003541FC" w:rsidP="00E008F4">
          <w:pPr>
            <w:pStyle w:val="Brdtext1"/>
            <w:rPr>
              <w:rFonts w:ascii="OrigGarmnd BT" w:hAnsi="OrigGarmnd BT"/>
            </w:rPr>
          </w:pPr>
          <w:bookmarkStart w:id="16" w:name="UDmottagare"/>
          <w:bookmarkEnd w:id="16"/>
        </w:p>
      </w:tc>
    </w:tr>
  </w:tbl>
  <w:p w14:paraId="65BE4713" w14:textId="77777777" w:rsidR="003541FC" w:rsidRPr="00BE0B14" w:rsidRDefault="003541FC" w:rsidP="00F654CB">
    <w:pPr>
      <w:pStyle w:val="Sidhuvud"/>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E69"/>
    <w:multiLevelType w:val="hybridMultilevel"/>
    <w:tmpl w:val="D0D8768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8A3A44"/>
    <w:multiLevelType w:val="hybridMultilevel"/>
    <w:tmpl w:val="F4B2D56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F5A2951"/>
    <w:multiLevelType w:val="hybridMultilevel"/>
    <w:tmpl w:val="8EBAE99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6B8514F"/>
    <w:multiLevelType w:val="hybridMultilevel"/>
    <w:tmpl w:val="25C094FC"/>
    <w:lvl w:ilvl="0" w:tplc="041D0017">
      <w:start w:val="1"/>
      <w:numFmt w:val="lowerLetter"/>
      <w:lvlText w:val="%1)"/>
      <w:lvlJc w:val="left"/>
      <w:pPr>
        <w:ind w:left="930" w:hanging="360"/>
      </w:pPr>
    </w:lvl>
    <w:lvl w:ilvl="1" w:tplc="041D0019" w:tentative="1">
      <w:start w:val="1"/>
      <w:numFmt w:val="lowerLetter"/>
      <w:lvlText w:val="%2."/>
      <w:lvlJc w:val="left"/>
      <w:pPr>
        <w:ind w:left="1650" w:hanging="360"/>
      </w:pPr>
    </w:lvl>
    <w:lvl w:ilvl="2" w:tplc="041D001B" w:tentative="1">
      <w:start w:val="1"/>
      <w:numFmt w:val="lowerRoman"/>
      <w:lvlText w:val="%3."/>
      <w:lvlJc w:val="right"/>
      <w:pPr>
        <w:ind w:left="2370" w:hanging="180"/>
      </w:pPr>
    </w:lvl>
    <w:lvl w:ilvl="3" w:tplc="041D000F" w:tentative="1">
      <w:start w:val="1"/>
      <w:numFmt w:val="decimal"/>
      <w:lvlText w:val="%4."/>
      <w:lvlJc w:val="left"/>
      <w:pPr>
        <w:ind w:left="3090" w:hanging="360"/>
      </w:pPr>
    </w:lvl>
    <w:lvl w:ilvl="4" w:tplc="041D0019" w:tentative="1">
      <w:start w:val="1"/>
      <w:numFmt w:val="lowerLetter"/>
      <w:lvlText w:val="%5."/>
      <w:lvlJc w:val="left"/>
      <w:pPr>
        <w:ind w:left="3810" w:hanging="360"/>
      </w:pPr>
    </w:lvl>
    <w:lvl w:ilvl="5" w:tplc="041D001B" w:tentative="1">
      <w:start w:val="1"/>
      <w:numFmt w:val="lowerRoman"/>
      <w:lvlText w:val="%6."/>
      <w:lvlJc w:val="right"/>
      <w:pPr>
        <w:ind w:left="4530" w:hanging="180"/>
      </w:pPr>
    </w:lvl>
    <w:lvl w:ilvl="6" w:tplc="041D000F" w:tentative="1">
      <w:start w:val="1"/>
      <w:numFmt w:val="decimal"/>
      <w:lvlText w:val="%7."/>
      <w:lvlJc w:val="left"/>
      <w:pPr>
        <w:ind w:left="5250" w:hanging="360"/>
      </w:pPr>
    </w:lvl>
    <w:lvl w:ilvl="7" w:tplc="041D0019" w:tentative="1">
      <w:start w:val="1"/>
      <w:numFmt w:val="lowerLetter"/>
      <w:lvlText w:val="%8."/>
      <w:lvlJc w:val="left"/>
      <w:pPr>
        <w:ind w:left="5970" w:hanging="360"/>
      </w:pPr>
    </w:lvl>
    <w:lvl w:ilvl="8" w:tplc="041D001B" w:tentative="1">
      <w:start w:val="1"/>
      <w:numFmt w:val="lowerRoman"/>
      <w:lvlText w:val="%9."/>
      <w:lvlJc w:val="right"/>
      <w:pPr>
        <w:ind w:left="6690" w:hanging="180"/>
      </w:pPr>
    </w:lvl>
  </w:abstractNum>
  <w:num w:numId="1" w16cid:durableId="2117601330">
    <w:abstractNumId w:val="1"/>
  </w:num>
  <w:num w:numId="2" w16cid:durableId="389771942">
    <w:abstractNumId w:val="3"/>
  </w:num>
  <w:num w:numId="3" w16cid:durableId="585463105">
    <w:abstractNumId w:val="0"/>
  </w:num>
  <w:num w:numId="4" w16cid:durableId="907694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61"/>
    <w:rsid w:val="00047776"/>
    <w:rsid w:val="000869F6"/>
    <w:rsid w:val="000E6DBD"/>
    <w:rsid w:val="000F2437"/>
    <w:rsid w:val="00132CCD"/>
    <w:rsid w:val="00164AB4"/>
    <w:rsid w:val="00284D6B"/>
    <w:rsid w:val="002910F5"/>
    <w:rsid w:val="002D5E5F"/>
    <w:rsid w:val="002D7E4F"/>
    <w:rsid w:val="00314B29"/>
    <w:rsid w:val="003333DC"/>
    <w:rsid w:val="003541FC"/>
    <w:rsid w:val="00354E9A"/>
    <w:rsid w:val="00376E26"/>
    <w:rsid w:val="003E6195"/>
    <w:rsid w:val="0041400D"/>
    <w:rsid w:val="004E62E4"/>
    <w:rsid w:val="0052562C"/>
    <w:rsid w:val="00534D58"/>
    <w:rsid w:val="00543906"/>
    <w:rsid w:val="00561461"/>
    <w:rsid w:val="006244FB"/>
    <w:rsid w:val="006638B4"/>
    <w:rsid w:val="00693398"/>
    <w:rsid w:val="006B1896"/>
    <w:rsid w:val="006C47CA"/>
    <w:rsid w:val="00784C45"/>
    <w:rsid w:val="007C2180"/>
    <w:rsid w:val="007C5EA0"/>
    <w:rsid w:val="008104A5"/>
    <w:rsid w:val="008314C0"/>
    <w:rsid w:val="00831E05"/>
    <w:rsid w:val="00835B5A"/>
    <w:rsid w:val="00841509"/>
    <w:rsid w:val="00890E13"/>
    <w:rsid w:val="00917CCC"/>
    <w:rsid w:val="00950776"/>
    <w:rsid w:val="00957725"/>
    <w:rsid w:val="0097281C"/>
    <w:rsid w:val="00993A04"/>
    <w:rsid w:val="009C2EF7"/>
    <w:rsid w:val="00A36AFD"/>
    <w:rsid w:val="00A45F90"/>
    <w:rsid w:val="00AA185C"/>
    <w:rsid w:val="00B26C7F"/>
    <w:rsid w:val="00B51B11"/>
    <w:rsid w:val="00B53B5E"/>
    <w:rsid w:val="00BA3A1E"/>
    <w:rsid w:val="00BD0E22"/>
    <w:rsid w:val="00BE0B14"/>
    <w:rsid w:val="00C43099"/>
    <w:rsid w:val="00C91D33"/>
    <w:rsid w:val="00CB233F"/>
    <w:rsid w:val="00CD1F7F"/>
    <w:rsid w:val="00CD4672"/>
    <w:rsid w:val="00D75661"/>
    <w:rsid w:val="00DA21C5"/>
    <w:rsid w:val="00DB35D8"/>
    <w:rsid w:val="00DE0DDD"/>
    <w:rsid w:val="00DF7223"/>
    <w:rsid w:val="00E21D9F"/>
    <w:rsid w:val="00E40040"/>
    <w:rsid w:val="00E54675"/>
    <w:rsid w:val="00E65D0C"/>
    <w:rsid w:val="00EE159F"/>
    <w:rsid w:val="00F043BD"/>
    <w:rsid w:val="00F13536"/>
    <w:rsid w:val="00F654CB"/>
    <w:rsid w:val="00F72197"/>
    <w:rsid w:val="00F967C1"/>
    <w:rsid w:val="00F973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0C6C"/>
  <w15:docId w15:val="{B68FA2E9-AAAA-4C28-AA31-43B039F0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61"/>
    <w:pPr>
      <w:spacing w:after="120" w:line="264" w:lineRule="auto"/>
    </w:pPr>
    <w:rPr>
      <w:rFonts w:eastAsiaTheme="minorEastAsia"/>
      <w:sz w:val="20"/>
      <w:szCs w:val="20"/>
      <w:lang w:val="en-GB" w:eastAsia="sv-SE"/>
    </w:rPr>
  </w:style>
  <w:style w:type="paragraph" w:styleId="Rubrik1">
    <w:name w:val="heading 1"/>
    <w:basedOn w:val="Normal"/>
    <w:next w:val="Normal"/>
    <w:link w:val="Rubrik1Char"/>
    <w:uiPriority w:val="9"/>
    <w:qFormat/>
    <w:rsid w:val="00D75661"/>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75661"/>
    <w:rPr>
      <w:rFonts w:asciiTheme="majorHAnsi" w:eastAsiaTheme="majorEastAsia" w:hAnsiTheme="majorHAnsi" w:cstheme="majorBidi"/>
      <w:color w:val="365F91" w:themeColor="accent1" w:themeShade="BF"/>
      <w:sz w:val="32"/>
      <w:szCs w:val="32"/>
      <w:lang w:val="en-GB" w:eastAsia="sv-SE"/>
    </w:rPr>
  </w:style>
  <w:style w:type="paragraph" w:styleId="Sidhuvud">
    <w:name w:val="header"/>
    <w:basedOn w:val="Normal"/>
    <w:link w:val="SidhuvudChar"/>
    <w:rsid w:val="00D75661"/>
    <w:pPr>
      <w:tabs>
        <w:tab w:val="center" w:pos="4320"/>
        <w:tab w:val="right" w:pos="8640"/>
      </w:tabs>
    </w:pPr>
  </w:style>
  <w:style w:type="character" w:customStyle="1" w:styleId="SidhuvudChar">
    <w:name w:val="Sidhuvud Char"/>
    <w:basedOn w:val="Standardstycketeckensnitt"/>
    <w:link w:val="Sidhuvud"/>
    <w:rsid w:val="00D75661"/>
    <w:rPr>
      <w:rFonts w:eastAsiaTheme="minorEastAsia"/>
      <w:sz w:val="20"/>
      <w:szCs w:val="20"/>
      <w:lang w:val="en-GB" w:eastAsia="sv-SE"/>
    </w:rPr>
  </w:style>
  <w:style w:type="paragraph" w:customStyle="1" w:styleId="Depnamn">
    <w:name w:val="Depnamn"/>
    <w:basedOn w:val="Normal"/>
    <w:rsid w:val="00D75661"/>
    <w:pPr>
      <w:spacing w:line="260" w:lineRule="exact"/>
    </w:pPr>
    <w:rPr>
      <w:rFonts w:ascii="TradeGothic Bold" w:hAnsi="TradeGothic Bold"/>
      <w:b/>
      <w:bCs/>
      <w:sz w:val="22"/>
      <w:szCs w:val="22"/>
    </w:rPr>
  </w:style>
  <w:style w:type="paragraph" w:customStyle="1" w:styleId="Brdtext1">
    <w:name w:val="Brödtext1"/>
    <w:basedOn w:val="Normal"/>
    <w:rsid w:val="00D75661"/>
    <w:pPr>
      <w:spacing w:line="320" w:lineRule="exact"/>
    </w:pPr>
    <w:rPr>
      <w:sz w:val="24"/>
      <w:szCs w:val="24"/>
    </w:rPr>
  </w:style>
  <w:style w:type="paragraph" w:styleId="Sidfot">
    <w:name w:val="footer"/>
    <w:basedOn w:val="Normal"/>
    <w:link w:val="SidfotChar"/>
    <w:uiPriority w:val="99"/>
    <w:rsid w:val="00D75661"/>
    <w:pPr>
      <w:tabs>
        <w:tab w:val="center" w:pos="4320"/>
        <w:tab w:val="right" w:pos="8640"/>
      </w:tabs>
    </w:pPr>
  </w:style>
  <w:style w:type="character" w:customStyle="1" w:styleId="SidfotChar">
    <w:name w:val="Sidfot Char"/>
    <w:basedOn w:val="Standardstycketeckensnitt"/>
    <w:link w:val="Sidfot"/>
    <w:uiPriority w:val="99"/>
    <w:rsid w:val="00D75661"/>
    <w:rPr>
      <w:rFonts w:eastAsiaTheme="minorEastAsia"/>
      <w:sz w:val="20"/>
      <w:szCs w:val="20"/>
      <w:lang w:val="en-GB" w:eastAsia="sv-SE"/>
    </w:rPr>
  </w:style>
  <w:style w:type="paragraph" w:styleId="Liststycke">
    <w:name w:val="List Paragraph"/>
    <w:basedOn w:val="Normal"/>
    <w:uiPriority w:val="34"/>
    <w:qFormat/>
    <w:rsid w:val="00D75661"/>
    <w:pPr>
      <w:ind w:left="720"/>
      <w:contextualSpacing/>
    </w:pPr>
  </w:style>
  <w:style w:type="character" w:styleId="Stark">
    <w:name w:val="Strong"/>
    <w:basedOn w:val="Standardstycketeckensnitt"/>
    <w:uiPriority w:val="22"/>
    <w:qFormat/>
    <w:rsid w:val="00D75661"/>
    <w:rPr>
      <w:b/>
      <w:bCs/>
    </w:rPr>
  </w:style>
  <w:style w:type="paragraph" w:styleId="Underrubrik">
    <w:name w:val="Subtitle"/>
    <w:basedOn w:val="Normal"/>
    <w:next w:val="Normal"/>
    <w:link w:val="UnderrubrikChar"/>
    <w:uiPriority w:val="11"/>
    <w:qFormat/>
    <w:rsid w:val="00D75661"/>
    <w:pPr>
      <w:numPr>
        <w:ilvl w:val="1"/>
      </w:numPr>
      <w:spacing w:line="240" w:lineRule="auto"/>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uiPriority w:val="11"/>
    <w:rsid w:val="00D75661"/>
    <w:rPr>
      <w:rFonts w:asciiTheme="majorHAnsi" w:eastAsiaTheme="majorEastAsia" w:hAnsiTheme="majorHAnsi" w:cstheme="majorBidi"/>
      <w:sz w:val="24"/>
      <w:szCs w:val="24"/>
      <w:lang w:val="en-GB" w:eastAsia="sv-SE"/>
    </w:rPr>
  </w:style>
  <w:style w:type="paragraph" w:styleId="Innehll1">
    <w:name w:val="toc 1"/>
    <w:basedOn w:val="Normal"/>
    <w:next w:val="Normal"/>
    <w:autoRedefine/>
    <w:uiPriority w:val="39"/>
    <w:rsid w:val="00D75661"/>
    <w:pPr>
      <w:spacing w:after="100"/>
    </w:pPr>
  </w:style>
  <w:style w:type="character" w:styleId="Kommentarsreferens">
    <w:name w:val="annotation reference"/>
    <w:basedOn w:val="Standardstycketeckensnitt"/>
    <w:rsid w:val="00D75661"/>
    <w:rPr>
      <w:sz w:val="16"/>
      <w:szCs w:val="16"/>
    </w:rPr>
  </w:style>
  <w:style w:type="paragraph" w:styleId="Kommentarer">
    <w:name w:val="annotation text"/>
    <w:basedOn w:val="Normal"/>
    <w:link w:val="KommentarerChar"/>
    <w:rsid w:val="00D75661"/>
    <w:pPr>
      <w:spacing w:line="240" w:lineRule="auto"/>
    </w:pPr>
  </w:style>
  <w:style w:type="character" w:customStyle="1" w:styleId="KommentarerChar">
    <w:name w:val="Kommentarer Char"/>
    <w:basedOn w:val="Standardstycketeckensnitt"/>
    <w:link w:val="Kommentarer"/>
    <w:rsid w:val="00D75661"/>
    <w:rPr>
      <w:rFonts w:eastAsiaTheme="minorEastAsia"/>
      <w:sz w:val="20"/>
      <w:szCs w:val="20"/>
      <w:lang w:val="en-GB" w:eastAsia="sv-SE"/>
    </w:rPr>
  </w:style>
  <w:style w:type="paragraph" w:styleId="Ballongtext">
    <w:name w:val="Balloon Text"/>
    <w:basedOn w:val="Normal"/>
    <w:link w:val="BallongtextChar"/>
    <w:uiPriority w:val="99"/>
    <w:semiHidden/>
    <w:unhideWhenUsed/>
    <w:rsid w:val="00D7566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75661"/>
    <w:rPr>
      <w:rFonts w:ascii="Segoe UI" w:eastAsiaTheme="minorEastAsia" w:hAnsi="Segoe UI" w:cs="Segoe UI"/>
      <w:sz w:val="18"/>
      <w:szCs w:val="18"/>
      <w:lang w:val="en-GB" w:eastAsia="sv-SE"/>
    </w:rPr>
  </w:style>
  <w:style w:type="paragraph" w:styleId="Innehllsfrteckningsrubrik">
    <w:name w:val="TOC Heading"/>
    <w:basedOn w:val="Rubrik1"/>
    <w:next w:val="Normal"/>
    <w:uiPriority w:val="39"/>
    <w:unhideWhenUsed/>
    <w:qFormat/>
    <w:rsid w:val="00E54675"/>
    <w:pPr>
      <w:spacing w:before="240" w:line="259" w:lineRule="auto"/>
      <w:outlineLvl w:val="9"/>
    </w:pPr>
    <w:rPr>
      <w:lang w:val="en-US" w:eastAsia="en-US"/>
    </w:rPr>
  </w:style>
  <w:style w:type="character" w:styleId="Hyperlnk">
    <w:name w:val="Hyperlink"/>
    <w:basedOn w:val="Standardstycketeckensnitt"/>
    <w:uiPriority w:val="99"/>
    <w:unhideWhenUsed/>
    <w:rsid w:val="00E54675"/>
    <w:rPr>
      <w:color w:val="0000FF" w:themeColor="hyperlink"/>
      <w:u w:val="single"/>
    </w:rPr>
  </w:style>
  <w:style w:type="paragraph" w:styleId="Kommentarsmne">
    <w:name w:val="annotation subject"/>
    <w:basedOn w:val="Kommentarer"/>
    <w:next w:val="Kommentarer"/>
    <w:link w:val="KommentarsmneChar"/>
    <w:uiPriority w:val="99"/>
    <w:semiHidden/>
    <w:unhideWhenUsed/>
    <w:rsid w:val="006638B4"/>
    <w:rPr>
      <w:b/>
      <w:bCs/>
    </w:rPr>
  </w:style>
  <w:style w:type="character" w:customStyle="1" w:styleId="KommentarsmneChar">
    <w:name w:val="Kommentarsämne Char"/>
    <w:basedOn w:val="KommentarerChar"/>
    <w:link w:val="Kommentarsmne"/>
    <w:uiPriority w:val="99"/>
    <w:semiHidden/>
    <w:rsid w:val="006638B4"/>
    <w:rPr>
      <w:rFonts w:eastAsiaTheme="minorEastAsia"/>
      <w:b/>
      <w:bCs/>
      <w:sz w:val="20"/>
      <w:szCs w:val="20"/>
      <w:lang w:val="en-GB" w:eastAsia="sv-SE"/>
    </w:rPr>
  </w:style>
  <w:style w:type="paragraph" w:styleId="Revision">
    <w:name w:val="Revision"/>
    <w:hidden/>
    <w:uiPriority w:val="99"/>
    <w:semiHidden/>
    <w:rsid w:val="003541FC"/>
    <w:pPr>
      <w:spacing w:after="0" w:line="240" w:lineRule="auto"/>
    </w:pPr>
    <w:rPr>
      <w:rFonts w:eastAsiaTheme="minorEastAsia"/>
      <w:sz w:val="20"/>
      <w:szCs w:val="20"/>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3488">
      <w:bodyDiv w:val="1"/>
      <w:marLeft w:val="0"/>
      <w:marRight w:val="0"/>
      <w:marTop w:val="0"/>
      <w:marBottom w:val="0"/>
      <w:divBdr>
        <w:top w:val="none" w:sz="0" w:space="0" w:color="auto"/>
        <w:left w:val="none" w:sz="0" w:space="0" w:color="auto"/>
        <w:bottom w:val="none" w:sz="0" w:space="0" w:color="auto"/>
        <w:right w:val="none" w:sz="0" w:space="0" w:color="auto"/>
      </w:divBdr>
    </w:div>
    <w:div w:id="20476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2F93A-CC38-4252-91BC-E5AB9306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3181</Words>
  <Characters>16865</Characters>
  <Application>Microsoft Office Word</Application>
  <DocSecurity>0</DocSecurity>
  <Lines>140</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Gunnel Gomez</dc:creator>
  <cp:lastModifiedBy>Gunnel Gomez</cp:lastModifiedBy>
  <cp:revision>4</cp:revision>
  <cp:lastPrinted>2019-03-25T08:48:00Z</cp:lastPrinted>
  <dcterms:created xsi:type="dcterms:W3CDTF">2025-04-06T06:55:00Z</dcterms:created>
  <dcterms:modified xsi:type="dcterms:W3CDTF">2025-04-07T11:53:00Z</dcterms:modified>
</cp:coreProperties>
</file>